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AC3C03" w:rsidRPr="00E53649" w:rsidRDefault="00056F91" w:rsidP="00AC3C03">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AC3C03">
              <w:rPr>
                <w:rFonts w:ascii="Times New Roman" w:hAnsi="Times New Roman" w:cs="Times New Roman"/>
                <w:lang w:val="en-GB"/>
              </w:rPr>
              <w:t xml:space="preserve">Municipality of Brosteni, </w:t>
            </w:r>
            <w:r w:rsidR="00AC3C03" w:rsidRPr="00135F0D">
              <w:rPr>
                <w:rFonts w:ascii="Times New Roman" w:hAnsi="Times New Roman" w:cs="Times New Roman"/>
                <w:lang w:val="en-GB"/>
              </w:rPr>
              <w:t>Brosteni Village, Broșteni Commune, Mehedinți County, Romania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F79E8" w:rsidRPr="009F79E8">
              <w:rPr>
                <w:rFonts w:ascii="Times New Roman" w:hAnsi="Times New Roman" w:cs="Times New Roman"/>
                <w:bCs/>
                <w:lang w:val="en-GB"/>
              </w:rPr>
              <w:t>Design and p</w:t>
            </w:r>
            <w:r w:rsidR="00AC3C03" w:rsidRPr="009F79E8">
              <w:rPr>
                <w:rFonts w:ascii="Times New Roman" w:hAnsi="Times New Roman" w:cs="Times New Roman"/>
                <w:bCs/>
                <w:lang w:val="en-GB"/>
              </w:rPr>
              <w:t>rinting</w:t>
            </w:r>
            <w:r w:rsidR="00AC3C03" w:rsidRPr="00F203D0">
              <w:rPr>
                <w:rFonts w:ascii="Times New Roman" w:hAnsi="Times New Roman" w:cs="Times New Roman"/>
                <w:bCs/>
                <w:lang w:val="en-GB"/>
              </w:rPr>
              <w:t xml:space="preserve"> p</w:t>
            </w:r>
            <w:r w:rsidR="00380E1F" w:rsidRPr="00F203D0">
              <w:rPr>
                <w:rFonts w:ascii="Times New Roman" w:hAnsi="Times New Roman" w:cs="Times New Roman"/>
                <w:bCs/>
                <w:lang w:val="en-GB"/>
              </w:rPr>
              <w:t>romotion</w:t>
            </w:r>
            <w:r w:rsidR="00386F0E">
              <w:rPr>
                <w:rFonts w:ascii="Times New Roman" w:hAnsi="Times New Roman" w:cs="Times New Roman"/>
                <w:bCs/>
                <w:lang w:val="en-GB"/>
              </w:rPr>
              <w:t>al</w:t>
            </w:r>
            <w:r w:rsidR="00380E1F" w:rsidRPr="00F203D0">
              <w:rPr>
                <w:rFonts w:ascii="Times New Roman" w:hAnsi="Times New Roman" w:cs="Times New Roman"/>
                <w:bCs/>
                <w:lang w:val="en-GB"/>
              </w:rPr>
              <w:t xml:space="preserve"> products</w:t>
            </w:r>
          </w:p>
          <w:p w:rsidR="00056F9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C3C03">
              <w:rPr>
                <w:rFonts w:ascii="Times New Roman" w:hAnsi="Times New Roman" w:cs="Times New Roman"/>
                <w:lang w:val="en-GB"/>
              </w:rPr>
              <w:t>RORS</w:t>
            </w:r>
            <w:r w:rsidR="00640800">
              <w:rPr>
                <w:rFonts w:ascii="Times New Roman" w:hAnsi="Times New Roman" w:cs="Times New Roman"/>
                <w:lang w:val="en-GB"/>
              </w:rPr>
              <w:t xml:space="preserve"> </w:t>
            </w:r>
            <w:r w:rsidR="00AC3C03">
              <w:rPr>
                <w:rFonts w:ascii="Times New Roman" w:hAnsi="Times New Roman" w:cs="Times New Roman"/>
                <w:lang w:val="en-GB"/>
              </w:rPr>
              <w:t>26-Municipality of Brosteni</w:t>
            </w:r>
            <w:r w:rsidR="00AC3C03" w:rsidRPr="00FD7747">
              <w:rPr>
                <w:rFonts w:ascii="Times New Roman" w:hAnsi="Times New Roman" w:cs="Times New Roman"/>
                <w:lang w:val="en-GB"/>
              </w:rPr>
              <w:t>-</w:t>
            </w:r>
            <w:r w:rsidR="005D13EA" w:rsidRPr="00FD7747">
              <w:rPr>
                <w:rFonts w:ascii="Times New Roman" w:hAnsi="Times New Roman" w:cs="Times New Roman"/>
                <w:lang w:val="en-GB"/>
              </w:rPr>
              <w:t>TD08</w:t>
            </w:r>
          </w:p>
          <w:p w:rsidR="00056F91" w:rsidRPr="00E53649" w:rsidRDefault="00056F91" w:rsidP="004B5B3E">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FD7747">
              <w:rPr>
                <w:rFonts w:ascii="Times New Roman" w:hAnsi="Times New Roman" w:cs="Times New Roman"/>
                <w:b/>
                <w:bCs/>
                <w:lang w:val="en-GB"/>
              </w:rPr>
              <w:t xml:space="preserve">: </w:t>
            </w:r>
            <w:r w:rsidR="004B5B3E" w:rsidRPr="00FD7747">
              <w:rPr>
                <w:rFonts w:ascii="Times New Roman" w:hAnsi="Times New Roman" w:cs="Times New Roman"/>
                <w:lang w:val="en-GB"/>
              </w:rPr>
              <w:t>16</w:t>
            </w:r>
            <w:r w:rsidR="00AC3C03" w:rsidRPr="00FD7747">
              <w:rPr>
                <w:rFonts w:ascii="Times New Roman" w:hAnsi="Times New Roman" w:cs="Times New Roman"/>
                <w:lang w:val="en-GB"/>
              </w:rPr>
              <w:t>/</w:t>
            </w:r>
            <w:r w:rsidR="00933F91" w:rsidRPr="00FD7747">
              <w:rPr>
                <w:rFonts w:ascii="Times New Roman" w:hAnsi="Times New Roman" w:cs="Times New Roman"/>
                <w:lang w:val="en-GB"/>
              </w:rPr>
              <w:t>05/</w:t>
            </w:r>
            <w:r w:rsidR="00AC3C03" w:rsidRPr="00FD7747">
              <w:rPr>
                <w:rFonts w:ascii="Times New Roman" w:hAnsi="Times New Roman" w:cs="Times New Roman"/>
                <w:lang w:val="en-GB"/>
              </w:rPr>
              <w:t>201</w:t>
            </w:r>
            <w:r w:rsidR="00933F91" w:rsidRPr="00FD7747">
              <w:rPr>
                <w:rFonts w:ascii="Times New Roman" w:hAnsi="Times New Roman" w:cs="Times New Roman"/>
                <w:lang w:val="en-GB"/>
              </w:rPr>
              <w:t>9</w:t>
            </w:r>
          </w:p>
        </w:tc>
      </w:tr>
    </w:tbl>
    <w:p w:rsidR="00056F91" w:rsidRDefault="00056F91" w:rsidP="00555EEE">
      <w:pPr>
        <w:spacing w:after="0"/>
        <w:jc w:val="both"/>
        <w:rPr>
          <w:rFonts w:ascii="Times New Roman" w:hAnsi="Times New Roman" w:cs="Times New Roman"/>
          <w:lang w:val="en-GB"/>
        </w:rPr>
      </w:pPr>
    </w:p>
    <w:p w:rsidR="002E1516" w:rsidRPr="00E53649" w:rsidRDefault="002E1516"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00DB5C86">
        <w:rPr>
          <w:rFonts w:ascii="Times New Roman" w:hAnsi="Times New Roman" w:cs="Times New Roman"/>
          <w:sz w:val="24"/>
          <w:szCs w:val="24"/>
          <w:lang w:val="en-GB"/>
        </w:rPr>
        <w:t>:</w:t>
      </w:r>
    </w:p>
    <w:p w:rsidR="00042777" w:rsidRPr="00E53649" w:rsidRDefault="00042777" w:rsidP="00855FE4">
      <w:pPr>
        <w:spacing w:after="0"/>
        <w:jc w:val="both"/>
        <w:rPr>
          <w:rFonts w:ascii="Times New Roman" w:hAnsi="Times New Roman" w:cs="Times New Roman"/>
          <w:sz w:val="24"/>
          <w:szCs w:val="24"/>
          <w:lang w:val="en-GB"/>
        </w:rPr>
      </w:pPr>
    </w:p>
    <w:p w:rsidR="00056F91" w:rsidRPr="004B3527" w:rsidRDefault="00056F91" w:rsidP="00855FE4">
      <w:pPr>
        <w:spacing w:after="0"/>
        <w:jc w:val="both"/>
        <w:rPr>
          <w:rFonts w:ascii="Times New Roman" w:hAnsi="Times New Roman" w:cs="Times New Roman"/>
          <w:sz w:val="24"/>
          <w:szCs w:val="24"/>
          <w:lang w:val="en-GB"/>
        </w:rPr>
      </w:pPr>
      <w:r w:rsidRPr="004B3527">
        <w:rPr>
          <w:rFonts w:ascii="Times New Roman" w:hAnsi="Times New Roman" w:cs="Times New Roman"/>
          <w:sz w:val="24"/>
          <w:szCs w:val="24"/>
          <w:lang w:val="en-GB"/>
        </w:rPr>
        <w:t>The subject of this tender is:</w:t>
      </w:r>
    </w:p>
    <w:p w:rsidR="005B5625" w:rsidRPr="004B3527" w:rsidRDefault="005B5625" w:rsidP="00855FE4">
      <w:pPr>
        <w:spacing w:after="0"/>
        <w:jc w:val="both"/>
        <w:rPr>
          <w:rFonts w:ascii="Times New Roman" w:hAnsi="Times New Roman" w:cs="Times New Roman"/>
          <w:sz w:val="24"/>
          <w:szCs w:val="24"/>
          <w:lang w:val="en-GB"/>
        </w:rPr>
      </w:pPr>
    </w:p>
    <w:p w:rsidR="00056F91" w:rsidRPr="004B3527" w:rsidRDefault="00056F91" w:rsidP="003B5BA3">
      <w:pPr>
        <w:spacing w:after="0"/>
        <w:jc w:val="both"/>
        <w:rPr>
          <w:rFonts w:ascii="Times New Roman" w:hAnsi="Times New Roman" w:cs="Times New Roman"/>
          <w:sz w:val="24"/>
          <w:szCs w:val="24"/>
          <w:lang w:val="en-GB"/>
        </w:rPr>
      </w:pPr>
      <w:r w:rsidRPr="004B3527">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5B5625" w:rsidRPr="00E53649" w:rsidRDefault="005B5625"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4B5B3E" w:rsidRPr="00FD7747">
        <w:rPr>
          <w:rFonts w:ascii="Times New Roman" w:hAnsi="Times New Roman" w:cs="Times New Roman"/>
          <w:b/>
          <w:sz w:val="24"/>
          <w:szCs w:val="24"/>
          <w:lang w:val="en-GB"/>
        </w:rPr>
        <w:t xml:space="preserve">24/05/2019 </w:t>
      </w:r>
      <w:r w:rsidRPr="00FD7747">
        <w:rPr>
          <w:rFonts w:ascii="Times New Roman" w:hAnsi="Times New Roman" w:cs="Times New Roman"/>
          <w:b/>
          <w:bCs/>
          <w:sz w:val="24"/>
          <w:szCs w:val="24"/>
          <w:lang w:val="en-GB"/>
        </w:rPr>
        <w:t xml:space="preserve">at </w:t>
      </w:r>
      <w:r w:rsidR="00380E1F" w:rsidRPr="00FD7747">
        <w:rPr>
          <w:rFonts w:ascii="Times New Roman" w:hAnsi="Times New Roman" w:cs="Times New Roman"/>
          <w:b/>
          <w:bCs/>
          <w:sz w:val="24"/>
          <w:szCs w:val="24"/>
          <w:lang w:val="en-GB"/>
        </w:rPr>
        <w:t>10</w:t>
      </w:r>
      <w:r w:rsidRPr="00FD7747">
        <w:rPr>
          <w:rFonts w:ascii="Times New Roman" w:hAnsi="Times New Roman" w:cs="Times New Roman"/>
          <w:b/>
          <w:bCs/>
          <w:sz w:val="24"/>
          <w:szCs w:val="24"/>
          <w:lang w:val="en-GB"/>
        </w:rPr>
        <w:t>:</w:t>
      </w:r>
      <w:r w:rsidR="00380E1F" w:rsidRPr="00FD7747">
        <w:rPr>
          <w:rFonts w:ascii="Times New Roman" w:hAnsi="Times New Roman" w:cs="Times New Roman"/>
          <w:b/>
          <w:bCs/>
          <w:sz w:val="24"/>
          <w:szCs w:val="24"/>
          <w:lang w:val="en-GB"/>
        </w:rPr>
        <w:t>00</w:t>
      </w:r>
      <w:r w:rsidR="00640800" w:rsidRPr="00FD7747">
        <w:rPr>
          <w:rFonts w:ascii="Times New Roman" w:hAnsi="Times New Roman" w:cs="Times New Roman"/>
          <w:b/>
          <w:bCs/>
          <w:sz w:val="24"/>
          <w:szCs w:val="24"/>
          <w:lang w:val="en-GB"/>
        </w:rPr>
        <w:t xml:space="preserve"> </w:t>
      </w:r>
      <w:r w:rsidRPr="00FD7747">
        <w:rPr>
          <w:rFonts w:ascii="Times New Roman" w:hAnsi="Times New Roman" w:cs="Times New Roman"/>
          <w:b/>
          <w:bCs/>
          <w:sz w:val="24"/>
          <w:szCs w:val="24"/>
          <w:lang w:val="en-GB"/>
        </w:rPr>
        <w:t>hours</w:t>
      </w:r>
      <w:r w:rsidRPr="00A92D50">
        <w:rPr>
          <w:rFonts w:ascii="Times New Roman" w:hAnsi="Times New Roman" w:cs="Times New Roman"/>
          <w:sz w:val="24"/>
          <w:szCs w:val="24"/>
          <w:lang w:val="en-GB"/>
        </w:rPr>
        <w:t>.</w:t>
      </w:r>
      <w:r w:rsidRPr="003F2BEC">
        <w:rPr>
          <w:rFonts w:ascii="Times New Roman" w:hAnsi="Times New Roman" w:cs="Times New Roman"/>
          <w:sz w:val="24"/>
          <w:szCs w:val="24"/>
          <w:lang w:val="en-GB"/>
        </w:rPr>
        <w:t xml:space="preserve"> Any</w:t>
      </w:r>
      <w:r w:rsidRPr="00E53649">
        <w:rPr>
          <w:rFonts w:ascii="Times New Roman" w:hAnsi="Times New Roman" w:cs="Times New Roman"/>
          <w:sz w:val="24"/>
          <w:szCs w:val="24"/>
          <w:lang w:val="en-GB"/>
        </w:rPr>
        <w:t xml:space="preserve"> tender received after this deadline will be automatically rejected. </w:t>
      </w:r>
    </w:p>
    <w:p w:rsidR="00056F91" w:rsidRPr="00380E1F" w:rsidRDefault="00056F91" w:rsidP="00855FE4">
      <w:pPr>
        <w:spacing w:after="0"/>
        <w:jc w:val="both"/>
        <w:rPr>
          <w:rFonts w:ascii="Times New Roman" w:hAnsi="Times New Roman" w:cs="Times New Roman"/>
          <w:sz w:val="20"/>
          <w:szCs w:val="24"/>
          <w:lang w:val="en-GB"/>
        </w:rPr>
      </w:pPr>
      <w:r w:rsidRPr="00380E1F">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380E1F">
        <w:rPr>
          <w:rFonts w:ascii="Times New Roman" w:hAnsi="Times New Roman" w:cs="Times New Roman"/>
          <w:sz w:val="20"/>
          <w:szCs w:val="24"/>
          <w:lang w:val="en-GB"/>
        </w:rPr>
        <w:t>of publishing</w:t>
      </w:r>
      <w:r w:rsidRPr="00380E1F">
        <w:rPr>
          <w:rFonts w:ascii="Times New Roman" w:hAnsi="Times New Roman" w:cs="Times New Roman"/>
          <w:sz w:val="20"/>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BC01F5" w:rsidRPr="0042425E" w:rsidRDefault="00BC01F5" w:rsidP="006C5331">
      <w:pPr>
        <w:spacing w:after="0"/>
        <w:jc w:val="both"/>
        <w:rPr>
          <w:rFonts w:ascii="Times New Roman" w:hAnsi="Times New Roman" w:cs="Times New Roman"/>
          <w:sz w:val="24"/>
          <w:szCs w:val="24"/>
          <w:u w:val="single"/>
          <w:lang w:val="en-GB"/>
        </w:rPr>
      </w:pPr>
    </w:p>
    <w:p w:rsidR="00056F91" w:rsidRPr="0042425E" w:rsidRDefault="00056F91" w:rsidP="006C5331">
      <w:pPr>
        <w:spacing w:after="0"/>
        <w:jc w:val="both"/>
        <w:rPr>
          <w:rFonts w:ascii="Times New Roman" w:hAnsi="Times New Roman" w:cs="Times New Roman"/>
          <w:sz w:val="24"/>
          <w:szCs w:val="24"/>
          <w:lang w:val="en-GB"/>
        </w:rPr>
      </w:pPr>
      <w:r w:rsidRPr="0042425E">
        <w:rPr>
          <w:rFonts w:ascii="Times New Roman" w:hAnsi="Times New Roman" w:cs="Times New Roman"/>
          <w:sz w:val="24"/>
          <w:szCs w:val="24"/>
          <w:lang w:val="en-GB"/>
        </w:rPr>
        <w:t xml:space="preserve">The tenderers are reminded that the maximum available value of the contract is </w:t>
      </w:r>
      <w:r w:rsidR="00AC3C03" w:rsidRPr="00AC3C03">
        <w:rPr>
          <w:rFonts w:ascii="Times New Roman" w:hAnsi="Times New Roman" w:cs="Times New Roman"/>
          <w:sz w:val="24"/>
          <w:szCs w:val="24"/>
          <w:lang w:val="en-GB"/>
        </w:rPr>
        <w:t>10812,9</w:t>
      </w:r>
      <w:r w:rsidR="00AC3C03">
        <w:rPr>
          <w:rFonts w:ascii="Times New Roman" w:hAnsi="Times New Roman" w:cs="Times New Roman"/>
          <w:sz w:val="24"/>
          <w:szCs w:val="24"/>
          <w:lang w:val="en-GB"/>
        </w:rPr>
        <w:t>0</w:t>
      </w:r>
      <w:r w:rsidR="00380E1F" w:rsidRPr="002D2A5A">
        <w:rPr>
          <w:rFonts w:ascii="Times New Roman" w:hAnsi="Times New Roman" w:cs="Times New Roman"/>
          <w:sz w:val="24"/>
          <w:szCs w:val="24"/>
          <w:lang w:val="en-GB"/>
        </w:rPr>
        <w:t xml:space="preserve"> EUR</w:t>
      </w:r>
      <w:r w:rsidR="00B213FE" w:rsidRPr="002D2A5A">
        <w:rPr>
          <w:rFonts w:ascii="Times New Roman" w:hAnsi="Times New Roman" w:cs="Times New Roman"/>
          <w:sz w:val="24"/>
          <w:szCs w:val="24"/>
          <w:lang w:val="en-GB"/>
        </w:rPr>
        <w:t xml:space="preserve"> </w:t>
      </w:r>
      <w:r w:rsidRPr="0042425E">
        <w:rPr>
          <w:rFonts w:ascii="Times New Roman" w:hAnsi="Times New Roman" w:cs="Times New Roman"/>
          <w:sz w:val="24"/>
          <w:szCs w:val="24"/>
          <w:lang w:val="en-GB"/>
        </w:rPr>
        <w:t>(For</w:t>
      </w:r>
      <w:r w:rsidR="00AC3C03">
        <w:rPr>
          <w:rFonts w:ascii="Times New Roman" w:hAnsi="Times New Roman" w:cs="Times New Roman"/>
          <w:sz w:val="24"/>
          <w:szCs w:val="24"/>
          <w:lang w:val="en-GB"/>
        </w:rPr>
        <w:t xml:space="preserve"> </w:t>
      </w:r>
      <w:r w:rsidRPr="0042425E">
        <w:rPr>
          <w:rFonts w:ascii="Times New Roman" w:hAnsi="Times New Roman" w:cs="Times New Roman"/>
          <w:sz w:val="24"/>
          <w:szCs w:val="24"/>
          <w:lang w:val="en-GB"/>
        </w:rPr>
        <w:t xml:space="preserve">Romanian partners including VAT).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w:t>
      </w:r>
      <w:r w:rsidRPr="001639E6">
        <w:rPr>
          <w:rFonts w:ascii="Times New Roman" w:hAnsi="Times New Roman" w:cs="Times New Roman"/>
          <w:sz w:val="24"/>
          <w:szCs w:val="24"/>
          <w:lang w:val="en-GB"/>
        </w:rPr>
        <w:t xml:space="preserve">in </w:t>
      </w:r>
      <w:r w:rsidR="00350EDD" w:rsidRPr="002B51EA">
        <w:rPr>
          <w:rFonts w:ascii="Times New Roman" w:hAnsi="Times New Roman" w:cs="Times New Roman"/>
          <w:sz w:val="24"/>
          <w:szCs w:val="24"/>
          <w:lang w:val="en-GB"/>
        </w:rPr>
        <w:t>EUR</w:t>
      </w:r>
      <w:r w:rsidR="00AC3C03">
        <w:rPr>
          <w:rFonts w:ascii="Times New Roman" w:hAnsi="Times New Roman" w:cs="Times New Roman"/>
          <w:sz w:val="24"/>
          <w:szCs w:val="24"/>
          <w:lang w:val="en-GB"/>
        </w:rPr>
        <w:t xml:space="preserve">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056F91" w:rsidRPr="00B213FE" w:rsidRDefault="00056F91" w:rsidP="006C5331">
      <w:pPr>
        <w:spacing w:after="0"/>
        <w:jc w:val="both"/>
        <w:rPr>
          <w:rFonts w:ascii="Times New Roman" w:hAnsi="Times New Roman" w:cs="Times New Roman"/>
          <w:sz w:val="20"/>
          <w:szCs w:val="24"/>
          <w:lang w:val="en-GB"/>
        </w:rPr>
      </w:pPr>
      <w:r w:rsidRPr="00B213FE">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690A22" w:rsidRPr="006C5331" w:rsidRDefault="00690A22" w:rsidP="006C5331">
      <w:pPr>
        <w:spacing w:before="120" w:after="120"/>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690A22" w:rsidRPr="00E53649" w:rsidRDefault="00690A22"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DC20BE"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C20BE" w:rsidRDefault="00056F91" w:rsidP="00001EE9">
      <w:pPr>
        <w:tabs>
          <w:tab w:val="left" w:pos="3600"/>
        </w:tabs>
        <w:spacing w:after="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Evaluation criteria for technical offer:</w:t>
      </w:r>
    </w:p>
    <w:p w:rsidR="00056F91" w:rsidRPr="00DC20B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 xml:space="preserve">Organization and methodology: </w:t>
      </w:r>
      <w:r w:rsidR="00350EDD" w:rsidRPr="00DC20BE">
        <w:rPr>
          <w:rFonts w:ascii="Times New Roman" w:hAnsi="Times New Roman" w:cs="Times New Roman"/>
          <w:sz w:val="24"/>
          <w:szCs w:val="24"/>
          <w:lang w:val="en-GB"/>
        </w:rPr>
        <w:t>6</w:t>
      </w:r>
      <w:r w:rsidR="00242CF8" w:rsidRPr="00DC20BE">
        <w:rPr>
          <w:rFonts w:ascii="Times New Roman" w:hAnsi="Times New Roman" w:cs="Times New Roman"/>
          <w:sz w:val="24"/>
          <w:szCs w:val="24"/>
          <w:lang w:val="en-GB"/>
        </w:rPr>
        <w:t>0</w:t>
      </w:r>
      <w:r w:rsidRPr="00DC20BE">
        <w:rPr>
          <w:rFonts w:ascii="Times New Roman" w:hAnsi="Times New Roman" w:cs="Times New Roman"/>
          <w:sz w:val="24"/>
          <w:szCs w:val="24"/>
          <w:lang w:val="en-GB"/>
        </w:rPr>
        <w:t xml:space="preserve"> points</w:t>
      </w:r>
    </w:p>
    <w:p w:rsidR="00056F91" w:rsidRPr="00DC20BE" w:rsidRDefault="00350EDD"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Proposed inputs: 2</w:t>
      </w:r>
      <w:r w:rsidR="00242CF8" w:rsidRPr="00DC20BE">
        <w:rPr>
          <w:rFonts w:ascii="Times New Roman" w:hAnsi="Times New Roman" w:cs="Times New Roman"/>
          <w:sz w:val="24"/>
          <w:szCs w:val="24"/>
          <w:lang w:val="en-GB"/>
        </w:rPr>
        <w:t>0</w:t>
      </w:r>
      <w:r w:rsidR="00056F91" w:rsidRPr="00DC20BE">
        <w:rPr>
          <w:rFonts w:ascii="Times New Roman" w:hAnsi="Times New Roman" w:cs="Times New Roman"/>
          <w:sz w:val="24"/>
          <w:szCs w:val="24"/>
          <w:lang w:val="en-GB"/>
        </w:rPr>
        <w:t xml:space="preserve"> points</w:t>
      </w:r>
    </w:p>
    <w:p w:rsidR="00056F91" w:rsidRPr="00DC20BE" w:rsidRDefault="00242CF8"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Time frame: 20</w:t>
      </w:r>
      <w:r w:rsidR="00056F91" w:rsidRPr="00DC20BE">
        <w:rPr>
          <w:rFonts w:ascii="Times New Roman" w:hAnsi="Times New Roman" w:cs="Times New Roman"/>
          <w:sz w:val="24"/>
          <w:szCs w:val="24"/>
          <w:lang w:val="en-GB"/>
        </w:rPr>
        <w:t xml:space="preserve"> points</w:t>
      </w:r>
    </w:p>
    <w:p w:rsidR="00056F91" w:rsidRPr="00DC20BE" w:rsidRDefault="00056F91" w:rsidP="00001EE9">
      <w:pPr>
        <w:spacing w:after="0"/>
        <w:ind w:firstLine="36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TOTAL: 100 points</w:t>
      </w:r>
    </w:p>
    <w:p w:rsidR="00056F91" w:rsidRPr="00DC20BE"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2E3220" w:rsidRPr="00553D4C" w:rsidRDefault="002E3220" w:rsidP="00001EE9">
      <w:pPr>
        <w:pStyle w:val="ListParagraph"/>
        <w:spacing w:after="0"/>
        <w:ind w:left="0"/>
        <w:jc w:val="both"/>
        <w:rPr>
          <w:rFonts w:ascii="Times New Roman" w:hAnsi="Times New Roman" w:cs="Times New Roman"/>
          <w:sz w:val="24"/>
          <w:szCs w:val="24"/>
          <w:u w:val="single"/>
          <w:lang w:val="en-GB"/>
        </w:rPr>
      </w:pPr>
    </w:p>
    <w:p w:rsidR="00056F91" w:rsidRPr="00DC20BE"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Contract award notice will be published on the programme web</w:t>
      </w:r>
      <w:r w:rsidR="00553D4C" w:rsidRPr="00DC20BE">
        <w:rPr>
          <w:rFonts w:ascii="Times New Roman" w:hAnsi="Times New Roman" w:cs="Times New Roman"/>
          <w:sz w:val="24"/>
          <w:szCs w:val="24"/>
          <w:lang w:val="en-GB"/>
        </w:rPr>
        <w:t xml:space="preserve"> site. The</w:t>
      </w:r>
      <w:r w:rsidR="00056F91" w:rsidRPr="00DC20BE">
        <w:rPr>
          <w:rFonts w:ascii="Times New Roman" w:hAnsi="Times New Roman" w:cs="Times New Roman"/>
          <w:sz w:val="24"/>
          <w:szCs w:val="24"/>
          <w:lang w:val="en-GB"/>
        </w:rPr>
        <w:t xml:space="preserve"> estimated time of </w:t>
      </w:r>
      <w:r w:rsidRPr="00DC20BE">
        <w:rPr>
          <w:rFonts w:ascii="Times New Roman" w:hAnsi="Times New Roman" w:cs="Times New Roman"/>
          <w:sz w:val="24"/>
          <w:szCs w:val="24"/>
          <w:lang w:val="en-GB"/>
        </w:rPr>
        <w:t xml:space="preserve">publishing </w:t>
      </w:r>
      <w:r w:rsidR="00056F91" w:rsidRPr="00DC20BE">
        <w:rPr>
          <w:rFonts w:ascii="Times New Roman" w:hAnsi="Times New Roman" w:cs="Times New Roman"/>
          <w:sz w:val="24"/>
          <w:szCs w:val="24"/>
          <w:lang w:val="en-GB"/>
        </w:rPr>
        <w:t xml:space="preserve">is </w:t>
      </w:r>
      <w:r w:rsidR="00983744">
        <w:rPr>
          <w:rFonts w:ascii="Times New Roman" w:hAnsi="Times New Roman" w:cs="Times New Roman"/>
          <w:sz w:val="24"/>
          <w:szCs w:val="24"/>
          <w:lang w:val="en-GB"/>
        </w:rPr>
        <w:t>7</w:t>
      </w:r>
      <w:r w:rsidR="00242CF8" w:rsidRPr="00DC20BE">
        <w:rPr>
          <w:rFonts w:ascii="Times New Roman" w:hAnsi="Times New Roman" w:cs="Times New Roman"/>
          <w:sz w:val="24"/>
          <w:szCs w:val="24"/>
          <w:lang w:val="en-GB"/>
        </w:rPr>
        <w:t xml:space="preserve"> </w:t>
      </w:r>
      <w:r w:rsidR="00056F91" w:rsidRPr="00DC20BE">
        <w:rPr>
          <w:rFonts w:ascii="Times New Roman" w:hAnsi="Times New Roman" w:cs="Times New Roman"/>
          <w:sz w:val="24"/>
          <w:szCs w:val="24"/>
          <w:lang w:val="en-GB"/>
        </w:rPr>
        <w:t>days</w:t>
      </w:r>
      <w:r w:rsidR="00056F91" w:rsidRPr="00E53649">
        <w:rPr>
          <w:rFonts w:ascii="Times New Roman" w:hAnsi="Times New Roman" w:cs="Times New Roman"/>
          <w:sz w:val="24"/>
          <w:szCs w:val="24"/>
          <w:lang w:val="en-GB"/>
        </w:rPr>
        <w:t xml:space="preserve">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A978C9" w:rsidRPr="00E53649" w:rsidRDefault="00A978C9"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213FE" w:rsidRDefault="00056F91" w:rsidP="00855FE4">
      <w:pPr>
        <w:spacing w:after="0"/>
        <w:jc w:val="both"/>
        <w:rPr>
          <w:rFonts w:ascii="Times New Roman" w:hAnsi="Times New Roman" w:cs="Times New Roman"/>
          <w:sz w:val="24"/>
          <w:szCs w:val="24"/>
          <w:lang w:val="en-GB"/>
        </w:rPr>
      </w:pPr>
      <w:r w:rsidRPr="00B213FE">
        <w:rPr>
          <w:rFonts w:ascii="Times New Roman" w:hAnsi="Times New Roman" w:cs="Times New Roman"/>
          <w:sz w:val="24"/>
          <w:szCs w:val="24"/>
          <w:lang w:val="en-GB"/>
        </w:rPr>
        <w:t>In addition to the offer the tenderer is required to provide the following supporting documentation:</w:t>
      </w:r>
    </w:p>
    <w:p w:rsidR="00B335B9" w:rsidRPr="00493BDD" w:rsidRDefault="00056F91" w:rsidP="00B335B9">
      <w:pPr>
        <w:numPr>
          <w:ilvl w:val="0"/>
          <w:numId w:val="1"/>
        </w:numPr>
        <w:spacing w:after="0"/>
        <w:ind w:left="1134"/>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Copy of legal registration</w:t>
      </w:r>
      <w:r w:rsidRPr="00DC20BE">
        <w:rPr>
          <w:rFonts w:ascii="Times New Roman" w:hAnsi="Times New Roman" w:cs="Times New Roman"/>
          <w:sz w:val="24"/>
          <w:szCs w:val="24"/>
          <w:vertAlign w:val="superscript"/>
          <w:lang w:val="en-GB"/>
        </w:rPr>
        <w:t>*only for Romanian beneficiaries</w:t>
      </w:r>
      <w:r w:rsidRPr="00DC20BE">
        <w:rPr>
          <w:rFonts w:ascii="Times New Roman" w:hAnsi="Times New Roman" w:cs="Times New Roman"/>
          <w:sz w:val="24"/>
          <w:szCs w:val="24"/>
          <w:lang w:val="en-GB"/>
        </w:rPr>
        <w:t xml:space="preserve">(only if not publicly available for </w:t>
      </w:r>
      <w:r w:rsidRPr="00493BDD">
        <w:rPr>
          <w:rFonts w:ascii="Times New Roman" w:hAnsi="Times New Roman" w:cs="Times New Roman"/>
          <w:sz w:val="24"/>
          <w:szCs w:val="24"/>
          <w:lang w:val="en-GB"/>
        </w:rPr>
        <w:t>Contracting Authority to consult)</w:t>
      </w:r>
    </w:p>
    <w:p w:rsidR="00210827" w:rsidRPr="00640800" w:rsidRDefault="00624B3E" w:rsidP="00493BDD">
      <w:pPr>
        <w:pStyle w:val="ListParagraph"/>
        <w:numPr>
          <w:ilvl w:val="0"/>
          <w:numId w:val="1"/>
        </w:numPr>
        <w:tabs>
          <w:tab w:val="left" w:pos="1080"/>
          <w:tab w:val="left" w:pos="1260"/>
        </w:tabs>
        <w:spacing w:after="0"/>
        <w:ind w:left="1134" w:hanging="324"/>
        <w:jc w:val="both"/>
        <w:rPr>
          <w:rFonts w:ascii="Times New Roman" w:hAnsi="Times New Roman" w:cs="Times New Roman"/>
          <w:color w:val="FF0000"/>
          <w:sz w:val="24"/>
          <w:szCs w:val="24"/>
          <w:lang w:val="en-GB"/>
        </w:rPr>
      </w:pPr>
      <w:r w:rsidRPr="00493BDD">
        <w:rPr>
          <w:rFonts w:ascii="Times New Roman" w:hAnsi="Times New Roman" w:cs="Times New Roman"/>
          <w:sz w:val="24"/>
          <w:szCs w:val="24"/>
          <w:lang w:val="en-GB"/>
        </w:rPr>
        <w:t>Certificate issued by the National Trade Register Office in original or legalized copy</w:t>
      </w:r>
      <w:r w:rsidRPr="00F32C5E">
        <w:rPr>
          <w:rFonts w:ascii="Times New Roman" w:hAnsi="Times New Roman" w:cs="Times New Roman"/>
          <w:sz w:val="24"/>
          <w:szCs w:val="24"/>
          <w:lang w:val="en-GB"/>
        </w:rPr>
        <w:t xml:space="preserve"> of which shows the current address and objects of activity of the</w:t>
      </w:r>
      <w:r w:rsidR="00F32C5E">
        <w:rPr>
          <w:rFonts w:ascii="Times New Roman" w:hAnsi="Times New Roman" w:cs="Times New Roman"/>
          <w:sz w:val="24"/>
          <w:szCs w:val="24"/>
          <w:lang w:val="en-GB"/>
        </w:rPr>
        <w:t xml:space="preserve"> company.</w:t>
      </w:r>
    </w:p>
    <w:p w:rsidR="00F32C5E" w:rsidRDefault="00F32C5E" w:rsidP="00F32C5E">
      <w:pPr>
        <w:tabs>
          <w:tab w:val="left" w:pos="1080"/>
          <w:tab w:val="left" w:pos="1260"/>
        </w:tabs>
        <w:spacing w:after="0"/>
        <w:jc w:val="both"/>
        <w:rPr>
          <w:rFonts w:ascii="Times New Roman" w:hAnsi="Times New Roman" w:cs="Times New Roman"/>
          <w:color w:val="FF0000"/>
          <w:sz w:val="24"/>
          <w:szCs w:val="24"/>
          <w:lang w:val="en-GB"/>
        </w:rPr>
      </w:pPr>
    </w:p>
    <w:p w:rsidR="00F32C5E" w:rsidRPr="00F32C5E" w:rsidRDefault="00F32C5E" w:rsidP="00F32C5E">
      <w:pPr>
        <w:tabs>
          <w:tab w:val="left" w:pos="1080"/>
          <w:tab w:val="left" w:pos="1260"/>
        </w:tabs>
        <w:spacing w:after="0"/>
        <w:jc w:val="both"/>
        <w:rPr>
          <w:rFonts w:ascii="Times New Roman" w:hAnsi="Times New Roman" w:cs="Times New Roman"/>
          <w:color w:val="FF0000"/>
          <w:sz w:val="24"/>
          <w:szCs w:val="24"/>
          <w:lang w:val="en-GB"/>
        </w:rPr>
      </w:pPr>
    </w:p>
    <w:p w:rsidR="00DC20BE" w:rsidRDefault="00DC20BE" w:rsidP="00210827">
      <w:pPr>
        <w:spacing w:after="0"/>
        <w:ind w:left="1134"/>
        <w:jc w:val="both"/>
        <w:rPr>
          <w:rFonts w:ascii="Times New Roman" w:hAnsi="Times New Roman" w:cs="Times New Roman"/>
          <w:color w:val="FF0000"/>
          <w:sz w:val="24"/>
          <w:szCs w:val="24"/>
          <w:lang w:val="en-GB"/>
        </w:rPr>
      </w:pPr>
    </w:p>
    <w:p w:rsidR="00DC20BE" w:rsidRDefault="00DC20BE" w:rsidP="00210827">
      <w:pPr>
        <w:spacing w:after="0"/>
        <w:ind w:left="1134"/>
        <w:jc w:val="both"/>
        <w:rPr>
          <w:rFonts w:ascii="Times New Roman" w:hAnsi="Times New Roman" w:cs="Times New Roman"/>
          <w:color w:val="FF0000"/>
          <w:sz w:val="24"/>
          <w:szCs w:val="24"/>
          <w:lang w:val="en-GB"/>
        </w:rPr>
      </w:pPr>
    </w:p>
    <w:p w:rsidR="001D6C57" w:rsidRDefault="001D6C57"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564DDA"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86F0E" w:rsidRPr="00386F0E">
        <w:rPr>
          <w:rFonts w:ascii="Times New Roman" w:hAnsi="Times New Roman" w:cs="Times New Roman"/>
          <w:bCs/>
          <w:sz w:val="24"/>
          <w:szCs w:val="24"/>
          <w:lang w:val="en-GB"/>
        </w:rPr>
        <w:t>Design and printing promotion</w:t>
      </w:r>
      <w:r w:rsidR="00386F0E">
        <w:rPr>
          <w:rFonts w:ascii="Times New Roman" w:hAnsi="Times New Roman" w:cs="Times New Roman"/>
          <w:bCs/>
          <w:sz w:val="24"/>
          <w:szCs w:val="24"/>
          <w:lang w:val="en-GB"/>
        </w:rPr>
        <w:t>al</w:t>
      </w:r>
      <w:r w:rsidR="00386F0E" w:rsidRPr="00386F0E">
        <w:rPr>
          <w:rFonts w:ascii="Times New Roman" w:hAnsi="Times New Roman" w:cs="Times New Roman"/>
          <w:bCs/>
          <w:sz w:val="24"/>
          <w:szCs w:val="24"/>
          <w:lang w:val="en-GB"/>
        </w:rPr>
        <w:t xml:space="preserve"> products</w:t>
      </w:r>
    </w:p>
    <w:p w:rsidR="00AC3C03" w:rsidRPr="00FD7747" w:rsidRDefault="00AC3C03" w:rsidP="00AC3C03">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Pr="00AC3C03">
        <w:rPr>
          <w:rFonts w:ascii="Times New Roman" w:hAnsi="Times New Roman" w:cs="Times New Roman"/>
          <w:sz w:val="24"/>
          <w:szCs w:val="24"/>
          <w:lang w:val="en-GB"/>
        </w:rPr>
        <w:t>RORS26-Municipality of Brosteni-</w:t>
      </w:r>
      <w:r w:rsidR="004B5B3E" w:rsidRPr="00FD7747">
        <w:rPr>
          <w:rFonts w:ascii="Times New Roman" w:hAnsi="Times New Roman" w:cs="Times New Roman"/>
          <w:sz w:val="24"/>
          <w:szCs w:val="24"/>
          <w:lang w:val="en-GB"/>
        </w:rPr>
        <w:t>TD08</w:t>
      </w:r>
    </w:p>
    <w:p w:rsidR="00AC3C03" w:rsidRPr="002A135E" w:rsidRDefault="00933F91" w:rsidP="00AC3C03">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words: </w:t>
      </w:r>
      <w:r w:rsidRPr="00E53649">
        <w:rPr>
          <w:rFonts w:ascii="Times New Roman" w:hAnsi="Times New Roman" w:cs="Times New Roman"/>
          <w:sz w:val="24"/>
          <w:szCs w:val="24"/>
          <w:lang w:val="en-GB"/>
        </w:rPr>
        <w:t>"</w:t>
      </w:r>
      <w:r w:rsidR="00AC3C03"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session</w:t>
      </w:r>
      <w:r w:rsidRPr="00E53649">
        <w:rPr>
          <w:rFonts w:ascii="Times New Roman" w:hAnsi="Times New Roman" w:cs="Times New Roman"/>
          <w:sz w:val="24"/>
          <w:szCs w:val="24"/>
          <w:lang w:val="en-GB"/>
        </w:rPr>
        <w:t>"</w:t>
      </w:r>
      <w:r w:rsidR="00AC3C03" w:rsidRPr="002A135E">
        <w:rPr>
          <w:rFonts w:ascii="Times New Roman" w:hAnsi="Times New Roman" w:cs="Times New Roman"/>
          <w:sz w:val="24"/>
          <w:szCs w:val="24"/>
          <w:lang w:val="en-GB"/>
        </w:rPr>
        <w:t xml:space="preserve"> </w:t>
      </w:r>
      <w:r w:rsidR="00AC3C03" w:rsidRPr="00553D4C">
        <w:rPr>
          <w:rFonts w:ascii="Times New Roman" w:hAnsi="Times New Roman" w:cs="Times New Roman"/>
          <w:sz w:val="24"/>
          <w:szCs w:val="24"/>
          <w:lang w:val="en-GB"/>
        </w:rPr>
        <w:t>(and ”A nu se deschide inainte de sesiunea de deschider</w:t>
      </w:r>
      <w:r>
        <w:rPr>
          <w:rFonts w:ascii="Times New Roman" w:hAnsi="Times New Roman" w:cs="Times New Roman"/>
          <w:sz w:val="24"/>
          <w:szCs w:val="24"/>
          <w:lang w:val="en-GB"/>
        </w:rPr>
        <w:t>e</w:t>
      </w:r>
      <w:r w:rsidRPr="00E53649">
        <w:rPr>
          <w:rFonts w:ascii="Times New Roman" w:hAnsi="Times New Roman" w:cs="Times New Roman"/>
          <w:sz w:val="24"/>
          <w:szCs w:val="24"/>
          <w:lang w:val="en-GB"/>
        </w:rPr>
        <w:t>"</w:t>
      </w:r>
      <w:r w:rsidR="00AC3C03"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AC3C03" w:rsidRPr="00E53649" w:rsidRDefault="00AC3C03" w:rsidP="00AC3C0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AC3C03" w:rsidRPr="00E53649" w:rsidRDefault="00AC3C03" w:rsidP="00AC3C03">
      <w:pPr>
        <w:spacing w:after="0"/>
        <w:ind w:left="720"/>
        <w:jc w:val="both"/>
        <w:rPr>
          <w:rFonts w:ascii="Times New Roman" w:hAnsi="Times New Roman" w:cs="Times New Roman"/>
          <w:sz w:val="24"/>
          <w:szCs w:val="24"/>
          <w:lang w:val="en-GB"/>
        </w:rPr>
      </w:pPr>
    </w:p>
    <w:p w:rsidR="00AC3C03" w:rsidRPr="00A4234E" w:rsidRDefault="00AC3C03" w:rsidP="00AC3C03">
      <w:pPr>
        <w:spacing w:after="0"/>
        <w:ind w:firstLine="708"/>
        <w:jc w:val="both"/>
        <w:rPr>
          <w:rFonts w:ascii="Times New Roman" w:hAnsi="Times New Roman" w:cs="Times New Roman"/>
          <w:b/>
          <w:sz w:val="24"/>
          <w:szCs w:val="24"/>
          <w:lang w:val="en-GB"/>
        </w:rPr>
      </w:pPr>
      <w:r w:rsidRPr="00A4234E">
        <w:rPr>
          <w:rFonts w:ascii="Times New Roman" w:hAnsi="Times New Roman" w:cs="Times New Roman"/>
          <w:b/>
          <w:sz w:val="24"/>
          <w:szCs w:val="24"/>
          <w:lang w:val="en-GB"/>
        </w:rPr>
        <w:t xml:space="preserve">Municipality of Brosteni, </w:t>
      </w:r>
    </w:p>
    <w:p w:rsidR="00AC3C03" w:rsidRPr="00A4234E" w:rsidRDefault="00AC3C03" w:rsidP="00AC3C03">
      <w:pPr>
        <w:spacing w:after="0"/>
        <w:ind w:firstLine="708"/>
        <w:jc w:val="both"/>
        <w:rPr>
          <w:rFonts w:ascii="Times New Roman" w:hAnsi="Times New Roman" w:cs="Times New Roman"/>
          <w:b/>
          <w:sz w:val="24"/>
          <w:szCs w:val="24"/>
          <w:lang w:val="en-GB"/>
        </w:rPr>
      </w:pPr>
      <w:r w:rsidRPr="00A4234E">
        <w:rPr>
          <w:rFonts w:ascii="Times New Roman" w:hAnsi="Times New Roman" w:cs="Times New Roman"/>
          <w:b/>
          <w:sz w:val="24"/>
          <w:szCs w:val="24"/>
          <w:lang w:val="en-GB"/>
        </w:rPr>
        <w:t>Brosteni Village, Broșteni Commune, Mehedinți County, Romania</w:t>
      </w:r>
    </w:p>
    <w:p w:rsidR="00AC3C03" w:rsidRPr="00A4234E" w:rsidRDefault="00AC3C03" w:rsidP="00AC3C03">
      <w:pPr>
        <w:ind w:firstLine="708"/>
        <w:rPr>
          <w:rFonts w:ascii="Times New Roman" w:hAnsi="Times New Roman" w:cs="Times New Roman"/>
          <w:b/>
          <w:sz w:val="24"/>
          <w:szCs w:val="24"/>
          <w:lang w:val="en-GB"/>
        </w:rPr>
      </w:pPr>
      <w:r w:rsidRPr="00A4234E">
        <w:rPr>
          <w:rFonts w:ascii="Times New Roman" w:hAnsi="Times New Roman" w:cs="Times New Roman"/>
          <w:b/>
          <w:sz w:val="24"/>
          <w:szCs w:val="24"/>
          <w:lang w:val="en-GB"/>
        </w:rPr>
        <w:t xml:space="preserve">Contact person: Cațan Gheorghe Florin-Legal Adviser; Tel: 0726201313  </w:t>
      </w:r>
    </w:p>
    <w:p w:rsidR="00AC3C03" w:rsidRPr="00E53649" w:rsidRDefault="00AC3C03" w:rsidP="00AC3C03">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CD03EA" w:rsidRPr="00E53649" w:rsidRDefault="00CD03EA" w:rsidP="00CD03EA">
      <w:pPr>
        <w:spacing w:after="0"/>
        <w:ind w:left="72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A4234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606A64" w:rsidRDefault="00056F91" w:rsidP="00855FE4">
      <w:pPr>
        <w:pStyle w:val="ListParagraph"/>
        <w:numPr>
          <w:ilvl w:val="1"/>
          <w:numId w:val="2"/>
        </w:numPr>
        <w:spacing w:after="0"/>
        <w:jc w:val="both"/>
        <w:rPr>
          <w:rFonts w:ascii="Times New Roman" w:hAnsi="Times New Roman" w:cs="Times New Roman"/>
          <w:b/>
          <w:sz w:val="24"/>
          <w:szCs w:val="24"/>
          <w:u w:val="single"/>
          <w:lang w:val="en-GB"/>
        </w:rPr>
      </w:pPr>
      <w:r w:rsidRPr="00606A64">
        <w:rPr>
          <w:rFonts w:ascii="Times New Roman" w:hAnsi="Times New Roman" w:cs="Times New Roman"/>
          <w:b/>
          <w:sz w:val="24"/>
          <w:szCs w:val="24"/>
          <w:u w:val="single"/>
          <w:lang w:val="en-GB"/>
        </w:rPr>
        <w:t>Title of activity 1</w:t>
      </w:r>
      <w:r w:rsidR="003F2BEC" w:rsidRPr="00606A64">
        <w:rPr>
          <w:rFonts w:ascii="Times New Roman" w:hAnsi="Times New Roman" w:cs="Times New Roman"/>
          <w:b/>
          <w:sz w:val="24"/>
          <w:szCs w:val="24"/>
          <w:u w:val="single"/>
          <w:lang w:val="en-GB"/>
        </w:rPr>
        <w:t xml:space="preserve">: </w:t>
      </w:r>
      <w:r w:rsidR="00826242" w:rsidRPr="00606A64">
        <w:rPr>
          <w:rFonts w:ascii="Times New Roman" w:hAnsi="Times New Roman" w:cs="Times New Roman"/>
          <w:b/>
          <w:sz w:val="24"/>
          <w:szCs w:val="24"/>
          <w:u w:val="single"/>
          <w:lang w:val="en-GB"/>
        </w:rPr>
        <w:t>Design and printing</w:t>
      </w:r>
      <w:r w:rsidR="003F2BEC" w:rsidRPr="00606A64">
        <w:rPr>
          <w:rFonts w:ascii="Times New Roman" w:hAnsi="Times New Roman" w:cs="Times New Roman"/>
          <w:b/>
          <w:sz w:val="24"/>
          <w:szCs w:val="24"/>
          <w:u w:val="single"/>
          <w:lang w:val="en-GB"/>
        </w:rPr>
        <w:t xml:space="preserve"> of</w:t>
      </w:r>
      <w:r w:rsidR="00826242" w:rsidRPr="00606A64">
        <w:rPr>
          <w:rFonts w:ascii="Times New Roman" w:hAnsi="Times New Roman" w:cs="Times New Roman"/>
          <w:b/>
          <w:sz w:val="24"/>
          <w:szCs w:val="24"/>
          <w:u w:val="single"/>
          <w:lang w:val="en-GB"/>
        </w:rPr>
        <w:t xml:space="preserve"> promotional products</w:t>
      </w:r>
    </w:p>
    <w:p w:rsidR="005447FA" w:rsidRPr="004B5B3E" w:rsidRDefault="005447FA" w:rsidP="005447FA">
      <w:pPr>
        <w:spacing w:after="180"/>
        <w:jc w:val="both"/>
        <w:rPr>
          <w:rFonts w:ascii="Times New Roman" w:hAnsi="Times New Roman"/>
          <w:sz w:val="24"/>
          <w:lang w:val="en-US"/>
        </w:rPr>
      </w:pPr>
      <w:r w:rsidRPr="004B5B3E">
        <w:rPr>
          <w:rFonts w:ascii="Times New Roman" w:hAnsi="Times New Roman"/>
          <w:sz w:val="24"/>
          <w:lang w:val="en-US"/>
        </w:rPr>
        <w:t xml:space="preserve">To achieve the objectives of information and publicity of the project </w:t>
      </w:r>
      <w:r w:rsidRPr="004B5B3E">
        <w:rPr>
          <w:rFonts w:ascii="Times New Roman" w:hAnsi="Times New Roman"/>
          <w:i/>
          <w:sz w:val="24"/>
          <w:lang w:val="en-US"/>
        </w:rPr>
        <w:t>Inheritances at the Danube Cross-border RORS 26</w:t>
      </w:r>
      <w:r w:rsidRPr="004B5B3E">
        <w:rPr>
          <w:rFonts w:ascii="Times New Roman" w:hAnsi="Times New Roman"/>
          <w:sz w:val="24"/>
          <w:lang w:val="en-US"/>
        </w:rPr>
        <w:t xml:space="preserve"> it is necessary the acquisition of the specific materials of information and publicity.</w:t>
      </w:r>
    </w:p>
    <w:p w:rsidR="005447FA" w:rsidRPr="004B5B3E" w:rsidRDefault="005447FA" w:rsidP="005447FA">
      <w:pPr>
        <w:spacing w:after="180"/>
        <w:jc w:val="both"/>
        <w:rPr>
          <w:rFonts w:ascii="Times New Roman" w:hAnsi="Times New Roman"/>
          <w:sz w:val="24"/>
          <w:lang w:val="en-US"/>
        </w:rPr>
      </w:pPr>
      <w:r w:rsidRPr="004B5B3E">
        <w:rPr>
          <w:rFonts w:ascii="Times New Roman" w:hAnsi="Times New Roman"/>
          <w:sz w:val="24"/>
          <w:lang w:val="en-US"/>
        </w:rPr>
        <w:t xml:space="preserve">The products are indispensable for ensuring visibility of the project and to </w:t>
      </w:r>
      <w:r w:rsidR="00AC3C03" w:rsidRPr="004B5B3E">
        <w:rPr>
          <w:rFonts w:ascii="Times New Roman" w:hAnsi="Times New Roman"/>
          <w:sz w:val="24"/>
          <w:lang w:val="en-US"/>
        </w:rPr>
        <w:t>fulfill</w:t>
      </w:r>
      <w:r w:rsidRPr="004B5B3E">
        <w:rPr>
          <w:rFonts w:ascii="Times New Roman" w:hAnsi="Times New Roman"/>
          <w:sz w:val="24"/>
          <w:lang w:val="en-US"/>
        </w:rPr>
        <w:t xml:space="preserve"> the requests regarding visual identity and transparency.</w:t>
      </w:r>
    </w:p>
    <w:p w:rsidR="005447FA" w:rsidRPr="005447FA" w:rsidRDefault="005447FA" w:rsidP="005447FA">
      <w:pPr>
        <w:spacing w:after="180"/>
        <w:jc w:val="both"/>
        <w:rPr>
          <w:rFonts w:ascii="Times New Roman" w:hAnsi="Times New Roman"/>
          <w:sz w:val="24"/>
          <w:lang w:val="en-US"/>
        </w:rPr>
      </w:pPr>
      <w:r w:rsidRPr="004B5B3E">
        <w:rPr>
          <w:rFonts w:ascii="Times New Roman" w:hAnsi="Times New Roman"/>
          <w:sz w:val="24"/>
          <w:lang w:val="en-US"/>
        </w:rPr>
        <w:t xml:space="preserve">By making the purchase of the </w:t>
      </w:r>
      <w:r w:rsidR="005D56BF">
        <w:rPr>
          <w:rFonts w:ascii="Times New Roman" w:hAnsi="Times New Roman"/>
          <w:sz w:val="24"/>
          <w:lang w:val="en-US"/>
        </w:rPr>
        <w:t xml:space="preserve">services for </w:t>
      </w:r>
      <w:r w:rsidRPr="004B5B3E">
        <w:rPr>
          <w:rFonts w:ascii="Times New Roman" w:hAnsi="Times New Roman"/>
          <w:sz w:val="24"/>
          <w:lang w:val="en-US"/>
        </w:rPr>
        <w:t>information and publicity products we shall ensure reaching information and publicity goals of the project.</w:t>
      </w:r>
      <w:r w:rsidR="009F79E8" w:rsidRPr="004B5B3E">
        <w:rPr>
          <w:rFonts w:ascii="Times New Roman" w:hAnsi="Times New Roman"/>
          <w:sz w:val="24"/>
          <w:lang w:val="en-US"/>
        </w:rPr>
        <w:t xml:space="preserve"> </w:t>
      </w:r>
    </w:p>
    <w:p w:rsidR="005447FA" w:rsidRDefault="005447FA" w:rsidP="00855FE4">
      <w:pPr>
        <w:spacing w:after="0"/>
        <w:jc w:val="both"/>
        <w:rPr>
          <w:rFonts w:ascii="Times New Roman" w:hAnsi="Times New Roman" w:cs="Times New Roman"/>
          <w:b/>
          <w:i/>
          <w:sz w:val="24"/>
          <w:szCs w:val="24"/>
          <w:u w:val="single"/>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Description of expected outputs / results to be achieved</w:t>
      </w:r>
    </w:p>
    <w:p w:rsidR="005447FA" w:rsidRPr="00B84CF5" w:rsidRDefault="005447FA" w:rsidP="005447FA">
      <w:pPr>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Requirements imposed will be considered minimal where not otherwise defined. Any tender that deviates from these terms of reference will be considered only if technical proposal will ensure a superior quality compared with those specified below.</w:t>
      </w:r>
    </w:p>
    <w:p w:rsidR="005447FA" w:rsidRPr="00B84CF5" w:rsidRDefault="005447FA" w:rsidP="00A4234E">
      <w:pPr>
        <w:jc w:val="both"/>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lastRenderedPageBreak/>
        <w:t>The tender that proposes inferior characteristics then the actual terms of references will attract rejection of the tender as nonconforming.</w:t>
      </w:r>
    </w:p>
    <w:p w:rsidR="005447FA" w:rsidRPr="00B84CF5" w:rsidRDefault="005447FA" w:rsidP="00A4234E">
      <w:pPr>
        <w:jc w:val="both"/>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 xml:space="preserve">The consultant has to </w:t>
      </w:r>
      <w:r w:rsidR="00AC3C03" w:rsidRPr="00B84CF5">
        <w:rPr>
          <w:rFonts w:ascii="Times New Roman" w:hAnsi="Times New Roman" w:cs="Times New Roman"/>
          <w:sz w:val="24"/>
          <w:szCs w:val="24"/>
          <w:lang w:val="en-GB" w:eastAsia="en-GB"/>
        </w:rPr>
        <w:t>ensure</w:t>
      </w:r>
      <w:r w:rsidRPr="00B84CF5">
        <w:rPr>
          <w:rFonts w:ascii="Times New Roman" w:hAnsi="Times New Roman" w:cs="Times New Roman"/>
          <w:sz w:val="24"/>
          <w:szCs w:val="24"/>
          <w:lang w:val="en-GB" w:eastAsia="en-GB"/>
        </w:rPr>
        <w:t xml:space="preserve"> </w:t>
      </w:r>
      <w:r w:rsidR="009F79E8" w:rsidRPr="004B5B3E">
        <w:rPr>
          <w:rFonts w:ascii="Times New Roman" w:hAnsi="Times New Roman" w:cs="Times New Roman"/>
          <w:sz w:val="24"/>
          <w:szCs w:val="24"/>
          <w:lang w:val="en-GB" w:eastAsia="en-GB"/>
        </w:rPr>
        <w:t>design and</w:t>
      </w:r>
      <w:r w:rsidRPr="004B5B3E">
        <w:rPr>
          <w:rFonts w:ascii="Times New Roman" w:hAnsi="Times New Roman" w:cs="Times New Roman"/>
          <w:sz w:val="24"/>
          <w:szCs w:val="24"/>
          <w:lang w:val="en-GB" w:eastAsia="en-GB"/>
        </w:rPr>
        <w:t xml:space="preserve"> printing</w:t>
      </w:r>
      <w:r w:rsidRPr="00B84CF5">
        <w:rPr>
          <w:rFonts w:ascii="Times New Roman" w:hAnsi="Times New Roman" w:cs="Times New Roman"/>
          <w:sz w:val="24"/>
          <w:szCs w:val="24"/>
          <w:lang w:val="en-GB" w:eastAsia="en-GB"/>
        </w:rPr>
        <w:t xml:space="preserve"> services of the mentioned materials, including computing conception, graphic design, photo processing, other pre-press connected services, computer to plate and other finishing operations.</w:t>
      </w:r>
    </w:p>
    <w:p w:rsidR="005447FA" w:rsidRPr="00B84CF5" w:rsidRDefault="005447FA" w:rsidP="00A4234E">
      <w:pPr>
        <w:jc w:val="both"/>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 xml:space="preserve">All printed materials have to reflect the objectives, general and specific objectives, target groups and the </w:t>
      </w:r>
      <w:r w:rsidR="009F79E8">
        <w:rPr>
          <w:rFonts w:ascii="Times New Roman" w:hAnsi="Times New Roman" w:cs="Times New Roman"/>
          <w:sz w:val="24"/>
          <w:szCs w:val="24"/>
          <w:lang w:val="en-GB" w:eastAsia="en-GB"/>
        </w:rPr>
        <w:t>activities of the project. This</w:t>
      </w:r>
      <w:r w:rsidRPr="00B84CF5">
        <w:rPr>
          <w:rFonts w:ascii="Times New Roman" w:hAnsi="Times New Roman" w:cs="Times New Roman"/>
          <w:sz w:val="24"/>
          <w:szCs w:val="24"/>
          <w:lang w:val="en-GB" w:eastAsia="en-GB"/>
        </w:rPr>
        <w:t xml:space="preserve"> information will be offered to the consultant by the contracting authority at the moment of signing of the contract.</w:t>
      </w:r>
    </w:p>
    <w:p w:rsidR="005447FA" w:rsidRDefault="005447FA" w:rsidP="00A4234E">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The information and publicity products proposed for purchase are:</w:t>
      </w:r>
    </w:p>
    <w:p w:rsidR="005447FA" w:rsidRPr="00B84CF5" w:rsidRDefault="005447FA" w:rsidP="005447FA">
      <w:pPr>
        <w:spacing w:after="0"/>
        <w:jc w:val="both"/>
        <w:rPr>
          <w:rFonts w:ascii="Times New Roman" w:hAnsi="Times New Roman" w:cs="Times New Roman"/>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843"/>
        <w:gridCol w:w="4394"/>
        <w:gridCol w:w="846"/>
        <w:gridCol w:w="1139"/>
      </w:tblGrid>
      <w:tr w:rsidR="005447FA" w:rsidRPr="00B84CF5" w:rsidTr="009A7148">
        <w:tc>
          <w:tcPr>
            <w:tcW w:w="817" w:type="dxa"/>
          </w:tcPr>
          <w:p w:rsidR="005447FA" w:rsidRPr="00B84CF5" w:rsidRDefault="005447FA" w:rsidP="002E7E5F">
            <w:p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iCs/>
                <w:sz w:val="24"/>
                <w:szCs w:val="24"/>
                <w:lang w:val="en-GB"/>
              </w:rPr>
              <w:t>DESIGN AND</w:t>
            </w:r>
            <w:r w:rsidRPr="00B84CF5">
              <w:rPr>
                <w:rFonts w:ascii="Times New Roman" w:hAnsi="Times New Roman" w:cs="Times New Roman"/>
                <w:sz w:val="24"/>
                <w:szCs w:val="24"/>
                <w:lang w:val="en-GB"/>
              </w:rPr>
              <w:t xml:space="preserve"> PRINTING</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Description of expected outputs</w:t>
            </w:r>
          </w:p>
        </w:tc>
        <w:tc>
          <w:tcPr>
            <w:tcW w:w="846"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Unit</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Pr>
                <w:rFonts w:ascii="Times New Roman" w:hAnsi="Times New Roman" w:cs="Times New Roman"/>
                <w:sz w:val="24"/>
                <w:szCs w:val="24"/>
                <w:lang w:val="en-GB"/>
              </w:rPr>
              <w:t>Q</w:t>
            </w:r>
            <w:r w:rsidRPr="00B84CF5">
              <w:rPr>
                <w:rFonts w:ascii="Times New Roman" w:hAnsi="Times New Roman" w:cs="Times New Roman"/>
                <w:sz w:val="24"/>
                <w:szCs w:val="24"/>
                <w:lang w:val="en-GB"/>
              </w:rPr>
              <w:t>uantity</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Tourism albums</w:t>
            </w:r>
          </w:p>
        </w:tc>
        <w:tc>
          <w:tcPr>
            <w:tcW w:w="4394" w:type="dxa"/>
          </w:tcPr>
          <w:p w:rsidR="005447FA" w:rsidRPr="00B84CF5" w:rsidRDefault="005447FA" w:rsidP="002E7E5F">
            <w:pPr>
              <w:spacing w:after="0" w:line="240" w:lineRule="auto"/>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24 x 21 cm format </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Inside maximum 300 pages, </w:t>
            </w:r>
            <w:r w:rsidRPr="00A436BF">
              <w:rPr>
                <w:rFonts w:ascii="Times New Roman" w:hAnsi="Times New Roman"/>
                <w:sz w:val="24"/>
                <w:szCs w:val="24"/>
              </w:rPr>
              <w:t>4+4 colours</w:t>
            </w:r>
            <w:r>
              <w:rPr>
                <w:rFonts w:ascii="Times New Roman" w:hAnsi="Times New Roman" w:cs="Times New Roman"/>
                <w:sz w:val="24"/>
                <w:szCs w:val="24"/>
                <w:shd w:val="clear" w:color="auto" w:fill="FFFFFF" w:themeFill="background1"/>
              </w:rPr>
              <w:t xml:space="preserve">, </w:t>
            </w:r>
            <w:r w:rsidRPr="00B84CF5">
              <w:rPr>
                <w:rFonts w:ascii="Times New Roman" w:hAnsi="Times New Roman" w:cs="Times New Roman"/>
                <w:sz w:val="24"/>
                <w:szCs w:val="24"/>
                <w:lang w:val="en-GB"/>
              </w:rPr>
              <w:t xml:space="preserve">complex polychromic, DCM, </w:t>
            </w:r>
            <w:r w:rsidRPr="00DA650D">
              <w:rPr>
                <w:rFonts w:ascii="Times New Roman" w:hAnsi="Times New Roman" w:cs="Times New Roman"/>
                <w:sz w:val="24"/>
                <w:szCs w:val="24"/>
                <w:lang w:val="en-GB"/>
              </w:rPr>
              <w:t xml:space="preserve">import </w:t>
            </w:r>
            <w:smartTag w:uri="urn:schemas-microsoft-com:office:smarttags" w:element="metricconverter">
              <w:smartTagPr>
                <w:attr w:name="ProductID" w:val="180 g"/>
              </w:smartTagPr>
              <w:r w:rsidRPr="00DA650D">
                <w:rPr>
                  <w:rFonts w:ascii="Times New Roman" w:hAnsi="Times New Roman" w:cs="Times New Roman"/>
                  <w:sz w:val="24"/>
                  <w:szCs w:val="24"/>
                  <w:lang w:val="en-GB"/>
                </w:rPr>
                <w:t>180 g</w:t>
              </w:r>
            </w:smartTag>
            <w:r w:rsidRPr="00DA650D">
              <w:rPr>
                <w:rFonts w:ascii="Times New Roman" w:hAnsi="Times New Roman" w:cs="Times New Roman"/>
                <w:sz w:val="24"/>
                <w:szCs w:val="24"/>
                <w:lang w:val="en-GB"/>
              </w:rPr>
              <w:t xml:space="preserve">/m2, </w:t>
            </w:r>
            <w:r w:rsidRPr="00DA650D">
              <w:rPr>
                <w:rFonts w:ascii="Times New Roman" w:hAnsi="Times New Roman" w:cs="Times New Roman"/>
                <w:sz w:val="24"/>
                <w:szCs w:val="24"/>
              </w:rPr>
              <w:t xml:space="preserve">coated </w:t>
            </w:r>
            <w:r>
              <w:rPr>
                <w:rFonts w:ascii="Times New Roman" w:hAnsi="Times New Roman" w:cs="Times New Roman"/>
                <w:sz w:val="24"/>
                <w:szCs w:val="24"/>
              </w:rPr>
              <w:t>p</w:t>
            </w:r>
            <w:r w:rsidRPr="00377DA6">
              <w:rPr>
                <w:rFonts w:ascii="Times New Roman" w:hAnsi="Times New Roman" w:cs="Times New Roman"/>
                <w:sz w:val="24"/>
                <w:szCs w:val="24"/>
              </w:rPr>
              <w:t xml:space="preserve">aper </w:t>
            </w:r>
            <w:r>
              <w:rPr>
                <w:rFonts w:ascii="Times New Roman" w:hAnsi="Times New Roman" w:cs="Times New Roman"/>
                <w:sz w:val="24"/>
                <w:szCs w:val="24"/>
              </w:rPr>
              <w:t>g</w:t>
            </w:r>
            <w:r w:rsidRPr="00377DA6">
              <w:rPr>
                <w:rFonts w:ascii="Times New Roman" w:hAnsi="Times New Roman" w:cs="Times New Roman"/>
                <w:sz w:val="24"/>
                <w:szCs w:val="24"/>
              </w:rPr>
              <w:t>lossy</w:t>
            </w:r>
            <w:r>
              <w:rPr>
                <w:rFonts w:ascii="Times New Roman" w:hAnsi="Times New Roman" w:cs="Times New Roman"/>
                <w:sz w:val="24"/>
                <w:szCs w:val="24"/>
              </w:rPr>
              <w:t>.</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Polychrome cover, bound in boards, </w:t>
            </w:r>
            <w:r w:rsidRPr="00B84CF5">
              <w:rPr>
                <w:rFonts w:ascii="Times New Roman" w:hAnsi="Times New Roman" w:cs="Times New Roman"/>
                <w:bCs/>
                <w:sz w:val="24"/>
                <w:szCs w:val="24"/>
              </w:rPr>
              <w:t>binding laminated paperboard, shiny cellophane</w:t>
            </w:r>
            <w:r>
              <w:rPr>
                <w:rFonts w:ascii="Times New Roman" w:hAnsi="Times New Roman" w:cs="Times New Roman"/>
                <w:bCs/>
                <w:sz w:val="24"/>
                <w:szCs w:val="24"/>
              </w:rPr>
              <w:t>/</w:t>
            </w:r>
            <w:r w:rsidRPr="00D468D1">
              <w:rPr>
                <w:rFonts w:ascii="Times New Roman" w:hAnsi="Times New Roman" w:cs="Times New Roman"/>
                <w:bCs/>
                <w:sz w:val="24"/>
                <w:szCs w:val="24"/>
              </w:rPr>
              <w:t>varnishing</w:t>
            </w:r>
            <w:r w:rsidRPr="00B84CF5">
              <w:rPr>
                <w:rFonts w:ascii="Times New Roman" w:hAnsi="Times New Roman" w:cs="Times New Roman"/>
                <w:bCs/>
                <w:sz w:val="24"/>
                <w:szCs w:val="24"/>
              </w:rPr>
              <w:t xml:space="preserve">, </w:t>
            </w:r>
            <w:r w:rsidRPr="005F422E">
              <w:rPr>
                <w:rFonts w:ascii="Times New Roman" w:hAnsi="Times New Roman" w:cs="Times New Roman"/>
                <w:sz w:val="24"/>
                <w:szCs w:val="24"/>
                <w:lang w:val="en-GB"/>
              </w:rPr>
              <w:t>923 g / m2</w:t>
            </w:r>
          </w:p>
          <w:p w:rsidR="005447FA" w:rsidRPr="00B84CF5" w:rsidRDefault="005447FA" w:rsidP="002E7E5F">
            <w:pPr>
              <w:spacing w:after="0"/>
              <w:rPr>
                <w:rFonts w:ascii="Times New Roman" w:hAnsi="Times New Roman" w:cs="Times New Roman"/>
                <w:bCs/>
                <w:color w:val="FF0000"/>
                <w:sz w:val="24"/>
                <w:szCs w:val="24"/>
              </w:rPr>
            </w:pPr>
            <w:r w:rsidRPr="00B84CF5">
              <w:rPr>
                <w:rFonts w:ascii="Times New Roman" w:hAnsi="Times New Roman" w:cs="Times New Roman"/>
                <w:sz w:val="24"/>
                <w:szCs w:val="24"/>
              </w:rPr>
              <w:t xml:space="preserve">Binding Mode: </w:t>
            </w:r>
            <w:r w:rsidRPr="00B84CF5">
              <w:rPr>
                <w:rFonts w:ascii="Times New Roman" w:hAnsi="Times New Roman" w:cs="Times New Roman"/>
                <w:color w:val="000000" w:themeColor="text1"/>
                <w:sz w:val="24"/>
                <w:szCs w:val="24"/>
              </w:rPr>
              <w:t>sewing</w:t>
            </w:r>
          </w:p>
          <w:p w:rsidR="005447FA" w:rsidRPr="00B84CF5" w:rsidRDefault="005447FA" w:rsidP="004B5B3E">
            <w:pPr>
              <w:spacing w:after="0"/>
              <w:rPr>
                <w:rFonts w:ascii="Times New Roman" w:hAnsi="Times New Roman" w:cs="Times New Roman"/>
                <w:sz w:val="24"/>
                <w:szCs w:val="24"/>
                <w:lang w:val="en-GB"/>
              </w:rPr>
            </w:pPr>
            <w:r w:rsidRPr="00B84CF5">
              <w:rPr>
                <w:rFonts w:ascii="Times New Roman" w:hAnsi="Times New Roman" w:cs="Times New Roman"/>
                <w:bCs/>
                <w:sz w:val="24"/>
                <w:szCs w:val="24"/>
              </w:rPr>
              <w:t>Finished, sewing</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AC3C03" w:rsidP="002E7E5F">
            <w:pPr>
              <w:spacing w:after="0"/>
              <w:jc w:val="center"/>
              <w:rPr>
                <w:rFonts w:ascii="Times New Roman" w:hAnsi="Times New Roman" w:cs="Times New Roman"/>
                <w:sz w:val="24"/>
                <w:szCs w:val="24"/>
                <w:lang w:val="en-GB"/>
              </w:rPr>
            </w:pPr>
            <w:r>
              <w:rPr>
                <w:rFonts w:ascii="Times New Roman" w:hAnsi="Times New Roman" w:cs="Times New Roman"/>
                <w:sz w:val="24"/>
                <w:szCs w:val="24"/>
                <w:lang w:val="en-GB"/>
              </w:rPr>
              <w:t>4</w:t>
            </w:r>
            <w:r w:rsidR="005447FA" w:rsidRPr="00B84CF5">
              <w:rPr>
                <w:rFonts w:ascii="Times New Roman" w:hAnsi="Times New Roman" w:cs="Times New Roman"/>
                <w:sz w:val="24"/>
                <w:szCs w:val="24"/>
                <w:lang w:val="en-GB"/>
              </w:rPr>
              <w:t>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AC3C03" w:rsidP="002E7E5F">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Photos</w:t>
            </w:r>
          </w:p>
        </w:tc>
        <w:tc>
          <w:tcPr>
            <w:tcW w:w="4394" w:type="dxa"/>
          </w:tcPr>
          <w:p w:rsidR="005447FA" w:rsidRPr="00350EDD" w:rsidRDefault="005447FA" w:rsidP="00E44007">
            <w:pPr>
              <w:pStyle w:val="HTMLAddress"/>
              <w:rPr>
                <w:i w:val="0"/>
                <w:iCs w:val="0"/>
              </w:rPr>
            </w:pPr>
            <w:r w:rsidRPr="00B84CF5">
              <w:rPr>
                <w:i w:val="0"/>
                <w:iCs w:val="0"/>
              </w:rPr>
              <w:t xml:space="preserve">Size </w:t>
            </w:r>
            <w:r w:rsidR="00AC3C03">
              <w:rPr>
                <w:i w:val="0"/>
                <w:iCs w:val="0"/>
              </w:rPr>
              <w:t>A4</w:t>
            </w:r>
            <w:r w:rsidR="00E44007">
              <w:rPr>
                <w:i w:val="0"/>
                <w:iCs w:val="0"/>
              </w:rPr>
              <w:t xml:space="preserve">, </w:t>
            </w:r>
            <w:r w:rsidRPr="00B84CF5">
              <w:rPr>
                <w:i w:val="0"/>
                <w:iCs w:val="0"/>
              </w:rPr>
              <w:t>polychrome</w:t>
            </w:r>
            <w:r w:rsidR="00E44007">
              <w:rPr>
                <w:i w:val="0"/>
                <w:iCs w:val="0"/>
              </w:rPr>
              <w:t>,</w:t>
            </w:r>
            <w:r w:rsidR="00E44007" w:rsidRPr="00E44007">
              <w:rPr>
                <w:i w:val="0"/>
                <w:iCs w:val="0"/>
              </w:rPr>
              <w:t xml:space="preserve"> glossy photo paper minimum 260 g / m²</w:t>
            </w:r>
            <w:r w:rsidR="00E44007">
              <w:rPr>
                <w:i w:val="0"/>
                <w:iCs w:val="0"/>
              </w:rPr>
              <w:t>,</w:t>
            </w:r>
            <w:r w:rsidR="00E44007" w:rsidRPr="00E44007">
              <w:rPr>
                <w:i w:val="0"/>
                <w:iCs w:val="0"/>
              </w:rPr>
              <w:t xml:space="preserve"> minimum resolution of 300 dpi</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AC3C03" w:rsidP="002E7E5F">
            <w:pPr>
              <w:spacing w:after="0"/>
              <w:jc w:val="center"/>
              <w:rPr>
                <w:rFonts w:ascii="Times New Roman" w:hAnsi="Times New Roman" w:cs="Times New Roman"/>
                <w:sz w:val="24"/>
                <w:szCs w:val="24"/>
                <w:lang w:val="en-GB"/>
              </w:rPr>
            </w:pPr>
            <w:r>
              <w:rPr>
                <w:rFonts w:ascii="Times New Roman" w:hAnsi="Times New Roman" w:cs="Times New Roman"/>
                <w:sz w:val="24"/>
                <w:szCs w:val="24"/>
                <w:lang w:val="en-GB"/>
              </w:rPr>
              <w:t>200</w:t>
            </w:r>
          </w:p>
        </w:tc>
      </w:tr>
    </w:tbl>
    <w:p w:rsidR="00AC3C03" w:rsidRDefault="00AC3C03" w:rsidP="005447FA">
      <w:pPr>
        <w:spacing w:after="0"/>
        <w:jc w:val="both"/>
        <w:rPr>
          <w:rFonts w:ascii="Times New Roman" w:hAnsi="Times New Roman" w:cs="Times New Roman"/>
          <w:b/>
          <w:sz w:val="24"/>
          <w:szCs w:val="24"/>
          <w:lang w:val="en-GB"/>
        </w:rPr>
      </w:pPr>
    </w:p>
    <w:p w:rsidR="005447FA" w:rsidRPr="00B84CF5" w:rsidRDefault="005447FA" w:rsidP="005447FA">
      <w:pPr>
        <w:spacing w:after="0"/>
        <w:jc w:val="both"/>
        <w:rPr>
          <w:rFonts w:ascii="Times New Roman" w:hAnsi="Times New Roman" w:cs="Times New Roman"/>
          <w:b/>
          <w:sz w:val="24"/>
          <w:szCs w:val="24"/>
          <w:lang w:val="en-GB"/>
        </w:rPr>
      </w:pPr>
      <w:r w:rsidRPr="00B84CF5">
        <w:rPr>
          <w:rFonts w:ascii="Times New Roman" w:hAnsi="Times New Roman" w:cs="Times New Roman"/>
          <w:b/>
          <w:sz w:val="24"/>
          <w:szCs w:val="24"/>
          <w:lang w:val="en-GB"/>
        </w:rPr>
        <w:t>Note: the products must meet the quality and safety standards in use foresee the legislation in force and to comply with all legal requirements regarding compliance and authorization of their use.</w:t>
      </w:r>
    </w:p>
    <w:p w:rsidR="005447FA" w:rsidRPr="00B84CF5" w:rsidRDefault="005447FA" w:rsidP="005447FA">
      <w:pPr>
        <w:autoSpaceDE w:val="0"/>
        <w:autoSpaceDN w:val="0"/>
        <w:adjustRightInd w:val="0"/>
        <w:spacing w:after="120" w:line="23" w:lineRule="atLeast"/>
        <w:jc w:val="both"/>
        <w:rPr>
          <w:rFonts w:ascii="Times New Roman" w:hAnsi="Times New Roman" w:cs="Times New Roman"/>
          <w:sz w:val="24"/>
          <w:szCs w:val="24"/>
        </w:rPr>
      </w:pPr>
      <w:r w:rsidRPr="00B84CF5">
        <w:rPr>
          <w:rFonts w:ascii="Times New Roman" w:hAnsi="Times New Roman" w:cs="Times New Roman"/>
          <w:color w:val="000000"/>
          <w:sz w:val="24"/>
          <w:szCs w:val="24"/>
        </w:rPr>
        <w:t xml:space="preserve">The consultant has to respect the indication from Visual Identity Manual of Interreg - IPA Cross-Border Cooperation Romania- Serbia Programme </w:t>
      </w:r>
      <w:r w:rsidRPr="00B84CF5">
        <w:rPr>
          <w:rFonts w:ascii="Times New Roman" w:hAnsi="Times New Roman" w:cs="Times New Roman"/>
          <w:sz w:val="24"/>
          <w:szCs w:val="24"/>
        </w:rPr>
        <w:t xml:space="preserve">which may be downloaded from the following web site: </w:t>
      </w:r>
      <w:hyperlink r:id="rId8" w:history="1">
        <w:r w:rsidRPr="00B84CF5">
          <w:rPr>
            <w:rStyle w:val="Hyperlink"/>
            <w:rFonts w:ascii="Times New Roman" w:hAnsi="Times New Roman" w:cs="Times New Roman"/>
            <w:sz w:val="24"/>
            <w:szCs w:val="24"/>
          </w:rPr>
          <w:t>http://www.romania-serbia.net</w:t>
        </w:r>
      </w:hyperlink>
      <w:r w:rsidRPr="00B84CF5">
        <w:rPr>
          <w:rFonts w:ascii="Times New Roman" w:hAnsi="Times New Roman" w:cs="Times New Roman"/>
          <w:sz w:val="24"/>
          <w:szCs w:val="24"/>
        </w:rPr>
        <w:t xml:space="preserve"> .</w:t>
      </w:r>
    </w:p>
    <w:p w:rsidR="005447FA" w:rsidRPr="00B84CF5" w:rsidRDefault="005447FA" w:rsidP="005447FA">
      <w:pPr>
        <w:spacing w:after="0"/>
        <w:jc w:val="both"/>
        <w:rPr>
          <w:rFonts w:ascii="Times New Roman" w:hAnsi="Times New Roman" w:cs="Times New Roman"/>
          <w:b/>
          <w:sz w:val="24"/>
          <w:szCs w:val="24"/>
          <w:lang w:val="en-GB"/>
        </w:rPr>
      </w:pPr>
    </w:p>
    <w:p w:rsidR="005447FA" w:rsidRPr="00B84CF5" w:rsidRDefault="00AB6671" w:rsidP="004952FE">
      <w:pPr>
        <w:autoSpaceDE w:val="0"/>
        <w:autoSpaceDN w:val="0"/>
        <w:adjustRightInd w:val="0"/>
        <w:spacing w:after="120" w:line="23" w:lineRule="atLeast"/>
        <w:jc w:val="both"/>
        <w:rPr>
          <w:rFonts w:ascii="Times New Roman" w:hAnsi="Times New Roman" w:cs="Times New Roman"/>
          <w:b/>
          <w:bCs/>
          <w:color w:val="000000"/>
          <w:sz w:val="24"/>
          <w:szCs w:val="24"/>
        </w:rPr>
      </w:pPr>
      <w:r w:rsidRPr="00B84CF5">
        <w:rPr>
          <w:rFonts w:ascii="Times New Roman" w:hAnsi="Times New Roman" w:cs="Times New Roman"/>
          <w:b/>
          <w:bCs/>
          <w:color w:val="000000"/>
          <w:sz w:val="24"/>
          <w:szCs w:val="24"/>
        </w:rPr>
        <w:t>Other requests</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 xml:space="preserve">- All types of printings include </w:t>
      </w:r>
      <w:r w:rsidRPr="00B84CF5">
        <w:rPr>
          <w:rFonts w:ascii="Times New Roman" w:hAnsi="Times New Roman" w:cs="Times New Roman"/>
          <w:sz w:val="24"/>
          <w:szCs w:val="24"/>
        </w:rPr>
        <w:t>computing conception, graphic design, photo processing, other pre-press connected services, computer to plate and finishing operations</w:t>
      </w:r>
      <w:r w:rsidRPr="00B84CF5">
        <w:rPr>
          <w:rFonts w:ascii="Times New Roman" w:hAnsi="Times New Roman" w:cs="Times New Roman"/>
          <w:color w:val="000000"/>
          <w:sz w:val="24"/>
          <w:szCs w:val="24"/>
        </w:rPr>
        <w:t>.</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 Delivery of the printing will be made to headquarter of the Contracting Authority. Transportation costs will be in the charge of the consultant.</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 The consultant has to meet the delivery deadlines, calculated since the date of issuing the order from the Contracting Authority. The order will include the complete information of the printing.</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 xml:space="preserve">- </w:t>
      </w:r>
      <w:r w:rsidRPr="004952FE">
        <w:rPr>
          <w:rFonts w:ascii="Times New Roman" w:hAnsi="Times New Roman" w:cs="Times New Roman"/>
          <w:color w:val="000000"/>
          <w:sz w:val="24"/>
          <w:szCs w:val="24"/>
        </w:rPr>
        <w:t xml:space="preserve">The consultant has the obligation to request the imprimatur (BT) on the final form of the printing. The imprimatur is given by the purchaser in maximum 2 days (48 hours). If this </w:t>
      </w:r>
      <w:r w:rsidRPr="004952FE">
        <w:rPr>
          <w:rFonts w:ascii="Times New Roman" w:hAnsi="Times New Roman" w:cs="Times New Roman"/>
          <w:color w:val="000000"/>
          <w:sz w:val="24"/>
          <w:szCs w:val="24"/>
        </w:rPr>
        <w:lastRenderedPageBreak/>
        <w:t>term is not respected by the Contracting Authority, the time for delivery of the printing is extended with the delay caused by the purchaser.</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sz w:val="24"/>
          <w:szCs w:val="24"/>
        </w:rPr>
      </w:pPr>
      <w:r w:rsidRPr="00B84CF5">
        <w:rPr>
          <w:rFonts w:ascii="Times New Roman" w:hAnsi="Times New Roman" w:cs="Times New Roman"/>
          <w:sz w:val="24"/>
          <w:szCs w:val="24"/>
        </w:rPr>
        <w:t xml:space="preserve">- The </w:t>
      </w:r>
      <w:r w:rsidRPr="00B84CF5">
        <w:rPr>
          <w:rFonts w:ascii="Times New Roman" w:hAnsi="Times New Roman" w:cs="Times New Roman"/>
          <w:color w:val="000000"/>
          <w:sz w:val="24"/>
          <w:szCs w:val="24"/>
        </w:rPr>
        <w:t>Contracting Authority</w:t>
      </w:r>
      <w:r w:rsidRPr="00B84CF5">
        <w:rPr>
          <w:rFonts w:ascii="Times New Roman" w:hAnsi="Times New Roman" w:cs="Times New Roman"/>
          <w:sz w:val="24"/>
          <w:szCs w:val="24"/>
        </w:rPr>
        <w:t xml:space="preserve"> owns the copyright of the final draft for printing materials.</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 xml:space="preserve">- The Contracting Authority has the right to refuse the entire circulation if there are identified 10 pieces </w:t>
      </w:r>
      <w:r w:rsidR="004952FE">
        <w:rPr>
          <w:rFonts w:ascii="Times New Roman" w:hAnsi="Times New Roman" w:cs="Times New Roman"/>
          <w:color w:val="000000"/>
          <w:sz w:val="24"/>
          <w:szCs w:val="24"/>
        </w:rPr>
        <w:t>of</w:t>
      </w:r>
      <w:r w:rsidRPr="00B84CF5">
        <w:rPr>
          <w:rFonts w:ascii="Times New Roman" w:hAnsi="Times New Roman" w:cs="Times New Roman"/>
          <w:color w:val="000000"/>
          <w:sz w:val="24"/>
          <w:szCs w:val="24"/>
        </w:rPr>
        <w:t xml:space="preserve"> each printing type that does not correspond to qualitative conditions – pattern drowned, ink stains, blurry photos, irregular or asymmetric edges, etc.</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 The consultant has the obligation to remedy any deficiencies found at the reception in maximum 2 days from the reception date as follows:</w:t>
      </w:r>
    </w:p>
    <w:p w:rsidR="005447FA" w:rsidRPr="00B84CF5"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a) Quantitative deficiencies will be remediated by addition to the number of the lack pieces;</w:t>
      </w:r>
    </w:p>
    <w:p w:rsidR="005447FA" w:rsidRDefault="005447FA" w:rsidP="004952FE">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b) Qualitative deficiencies will be remediated by replacing the printing with defects with the others qualitative corresponding.</w:t>
      </w:r>
    </w:p>
    <w:p w:rsidR="005447FA" w:rsidRPr="00B84CF5" w:rsidRDefault="005447FA" w:rsidP="004952FE">
      <w:pPr>
        <w:spacing w:after="0"/>
        <w:jc w:val="both"/>
        <w:rPr>
          <w:rFonts w:ascii="Times New Roman" w:hAnsi="Times New Roman" w:cs="Times New Roman"/>
          <w:b/>
          <w:sz w:val="24"/>
          <w:szCs w:val="24"/>
          <w:lang w:val="en-GB"/>
        </w:rPr>
      </w:pPr>
    </w:p>
    <w:p w:rsidR="005447FA" w:rsidRPr="00B84CF5" w:rsidRDefault="005447FA" w:rsidP="004952FE">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products will be delivered based on the firm order received from the Contracting Authority.</w:t>
      </w:r>
    </w:p>
    <w:p w:rsidR="00A24182" w:rsidRDefault="00A24182" w:rsidP="004952FE">
      <w:pPr>
        <w:spacing w:after="0" w:line="240" w:lineRule="auto"/>
        <w:jc w:val="both"/>
        <w:rPr>
          <w:rFonts w:ascii="Times New Roman" w:hAnsi="Times New Roman" w:cs="Times New Roman"/>
          <w:b/>
          <w:sz w:val="24"/>
          <w:szCs w:val="24"/>
        </w:rPr>
      </w:pPr>
    </w:p>
    <w:p w:rsidR="005447FA" w:rsidRPr="00B84CF5" w:rsidRDefault="005447FA" w:rsidP="004952FE">
      <w:pPr>
        <w:spacing w:after="0" w:line="240" w:lineRule="auto"/>
        <w:jc w:val="both"/>
        <w:rPr>
          <w:rFonts w:ascii="Times New Roman" w:hAnsi="Times New Roman" w:cs="Times New Roman"/>
          <w:b/>
          <w:sz w:val="24"/>
          <w:szCs w:val="24"/>
        </w:rPr>
      </w:pPr>
      <w:r w:rsidRPr="00B84CF5">
        <w:rPr>
          <w:rFonts w:ascii="Times New Roman" w:hAnsi="Times New Roman" w:cs="Times New Roman"/>
          <w:b/>
          <w:sz w:val="24"/>
          <w:szCs w:val="24"/>
        </w:rPr>
        <w:t>Place and term of delivery of the products</w:t>
      </w:r>
    </w:p>
    <w:p w:rsidR="005447FA" w:rsidRPr="00B84CF5" w:rsidRDefault="005447FA" w:rsidP="004952FE">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rPr>
        <w:t xml:space="preserve">The products are delivered by the supplier to the headquarters of </w:t>
      </w:r>
      <w:r w:rsidR="00A24182" w:rsidRPr="00A24182">
        <w:rPr>
          <w:rFonts w:ascii="Times New Roman" w:hAnsi="Times New Roman" w:cs="Times New Roman"/>
          <w:sz w:val="24"/>
          <w:szCs w:val="24"/>
          <w:lang w:val="en-GB"/>
        </w:rPr>
        <w:t>Municipality of Brosteni, Brosteni Village, Broșteni Commune, Mehedinți County, Romania</w:t>
      </w:r>
      <w:r w:rsidR="00A24182">
        <w:rPr>
          <w:rFonts w:ascii="Times New Roman" w:hAnsi="Times New Roman" w:cs="Times New Roman"/>
          <w:sz w:val="24"/>
          <w:szCs w:val="24"/>
          <w:lang w:val="en-GB"/>
        </w:rPr>
        <w:t xml:space="preserve"> </w:t>
      </w:r>
      <w:r w:rsidRPr="00B84CF5">
        <w:rPr>
          <w:rFonts w:ascii="Times New Roman" w:hAnsi="Times New Roman" w:cs="Times New Roman"/>
          <w:sz w:val="24"/>
          <w:szCs w:val="24"/>
          <w:lang w:val="en-GB"/>
        </w:rPr>
        <w:t>or as the case may be, to the mentioned locations.</w:t>
      </w:r>
    </w:p>
    <w:p w:rsidR="005447FA" w:rsidRPr="00B84CF5" w:rsidRDefault="005447FA" w:rsidP="004952FE">
      <w:pPr>
        <w:spacing w:after="0" w:line="240" w:lineRule="auto"/>
        <w:jc w:val="both"/>
        <w:rPr>
          <w:rFonts w:ascii="Times New Roman" w:hAnsi="Times New Roman" w:cs="Times New Roman"/>
          <w:sz w:val="24"/>
          <w:szCs w:val="24"/>
          <w:lang w:val="ro-RO"/>
        </w:rPr>
      </w:pPr>
      <w:r w:rsidRPr="00B84CF5">
        <w:rPr>
          <w:rFonts w:ascii="Times New Roman" w:hAnsi="Times New Roman" w:cs="Times New Roman"/>
          <w:sz w:val="24"/>
          <w:szCs w:val="24"/>
          <w:lang w:val="ro-RO"/>
        </w:rPr>
        <w:t>The term of delivery of the products will be at most 7 (seven) days from the registration of the order to the supplier.</w:t>
      </w:r>
    </w:p>
    <w:p w:rsidR="001742CA" w:rsidRDefault="001742CA" w:rsidP="00855FE4">
      <w:pPr>
        <w:spacing w:after="0"/>
        <w:jc w:val="both"/>
        <w:rPr>
          <w:rFonts w:ascii="Times New Roman" w:hAnsi="Times New Roman" w:cs="Times New Roman"/>
          <w:b/>
          <w:i/>
          <w:sz w:val="24"/>
          <w:szCs w:val="24"/>
          <w:u w:val="single"/>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Required inputs</w:t>
      </w:r>
    </w:p>
    <w:p w:rsidR="003A50F0" w:rsidRPr="00782A45" w:rsidRDefault="003A50F0" w:rsidP="003A50F0">
      <w:pPr>
        <w:spacing w:after="0"/>
        <w:jc w:val="both"/>
        <w:rPr>
          <w:rFonts w:ascii="Times New Roman" w:hAnsi="Times New Roman" w:cs="Times New Roman"/>
          <w:sz w:val="24"/>
          <w:szCs w:val="24"/>
          <w:lang w:val="en-GB"/>
        </w:rPr>
      </w:pPr>
      <w:r w:rsidRPr="004B5B3E">
        <w:rPr>
          <w:rFonts w:ascii="Times New Roman" w:hAnsi="Times New Roman" w:cs="Times New Roman"/>
          <w:sz w:val="24"/>
          <w:szCs w:val="24"/>
          <w:lang w:val="en-GB"/>
        </w:rPr>
        <w:t>The Contractor must have previous experience in the field required by</w:t>
      </w:r>
      <w:r w:rsidR="00B102E7">
        <w:rPr>
          <w:rFonts w:ascii="Times New Roman" w:hAnsi="Times New Roman" w:cs="Times New Roman"/>
          <w:sz w:val="24"/>
          <w:szCs w:val="24"/>
          <w:lang w:val="en-GB"/>
        </w:rPr>
        <w:t xml:space="preserve"> the activities described above - similar contract.</w:t>
      </w:r>
    </w:p>
    <w:p w:rsidR="001E0C87" w:rsidRPr="00581C6C" w:rsidRDefault="001E0C87" w:rsidP="007A3A64">
      <w:pPr>
        <w:spacing w:after="0"/>
        <w:jc w:val="both"/>
        <w:rPr>
          <w:rFonts w:ascii="Times New Roman" w:hAnsi="Times New Roman" w:cs="Times New Roman"/>
          <w:sz w:val="24"/>
          <w:szCs w:val="24"/>
          <w:lang w:val="en-GB"/>
        </w:rPr>
      </w:pP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Required time frame</w:t>
      </w:r>
    </w:p>
    <w:p w:rsidR="001742CA" w:rsidRDefault="00350EDD" w:rsidP="00BB13E3">
      <w:pPr>
        <w:rPr>
          <w:rFonts w:ascii="Times New Roman" w:hAnsi="Times New Roman"/>
          <w:color w:val="FF0000"/>
          <w:sz w:val="24"/>
          <w:lang w:val="en-US"/>
        </w:rPr>
      </w:pPr>
      <w:r w:rsidRPr="00775A1E">
        <w:rPr>
          <w:rFonts w:ascii="Times New Roman" w:hAnsi="Times New Roman" w:cs="Times New Roman"/>
          <w:sz w:val="24"/>
          <w:szCs w:val="24"/>
        </w:rPr>
        <w:t xml:space="preserve">The contract is concluded for </w:t>
      </w:r>
      <w:r w:rsidR="00244281">
        <w:rPr>
          <w:rFonts w:ascii="Times New Roman" w:hAnsi="Times New Roman" w:cs="Times New Roman"/>
          <w:sz w:val="24"/>
          <w:szCs w:val="24"/>
        </w:rPr>
        <w:t>11</w:t>
      </w:r>
      <w:r w:rsidR="003A50F0" w:rsidRPr="00775A1E">
        <w:rPr>
          <w:rFonts w:ascii="Times New Roman" w:hAnsi="Times New Roman" w:cs="Times New Roman"/>
          <w:sz w:val="24"/>
          <w:szCs w:val="24"/>
        </w:rPr>
        <w:t xml:space="preserve"> </w:t>
      </w:r>
      <w:r w:rsidR="00361D3D" w:rsidRPr="00775A1E">
        <w:rPr>
          <w:rFonts w:ascii="Times New Roman" w:hAnsi="Times New Roman" w:cs="Times New Roman"/>
          <w:sz w:val="24"/>
          <w:szCs w:val="24"/>
        </w:rPr>
        <w:t>(</w:t>
      </w:r>
      <w:r w:rsidR="009B7BB0">
        <w:rPr>
          <w:rFonts w:ascii="Times New Roman" w:hAnsi="Times New Roman" w:cs="Times New Roman"/>
          <w:sz w:val="24"/>
          <w:szCs w:val="24"/>
        </w:rPr>
        <w:t>eleven</w:t>
      </w:r>
      <w:r w:rsidR="003A50F0" w:rsidRPr="00775A1E">
        <w:rPr>
          <w:rFonts w:ascii="Times New Roman" w:hAnsi="Times New Roman" w:cs="Times New Roman"/>
          <w:sz w:val="24"/>
          <w:szCs w:val="24"/>
        </w:rPr>
        <w:t xml:space="preserve">) </w:t>
      </w:r>
      <w:r w:rsidR="004B5B3E" w:rsidRPr="00775A1E">
        <w:rPr>
          <w:rFonts w:ascii="Times New Roman" w:hAnsi="Times New Roman" w:cs="Times New Roman"/>
          <w:sz w:val="24"/>
          <w:szCs w:val="24"/>
        </w:rPr>
        <w:t>days</w:t>
      </w:r>
      <w:r w:rsidR="00244281">
        <w:rPr>
          <w:rFonts w:ascii="Times New Roman" w:hAnsi="Times New Roman" w:cs="Times New Roman"/>
          <w:sz w:val="24"/>
          <w:szCs w:val="24"/>
        </w:rPr>
        <w:t>, but no later than 06</w:t>
      </w:r>
      <w:r w:rsidRPr="00775A1E">
        <w:rPr>
          <w:rFonts w:ascii="Times New Roman" w:hAnsi="Times New Roman" w:cs="Times New Roman"/>
          <w:sz w:val="24"/>
          <w:szCs w:val="24"/>
        </w:rPr>
        <w:t>.06.2019.</w:t>
      </w: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3A50F0" w:rsidRDefault="003A50F0" w:rsidP="0057006B">
      <w:pPr>
        <w:spacing w:after="0"/>
        <w:jc w:val="both"/>
        <w:rPr>
          <w:rFonts w:ascii="Times New Roman" w:hAnsi="Times New Roman" w:cs="Times New Roman"/>
          <w:sz w:val="24"/>
          <w:szCs w:val="24"/>
          <w:u w:val="single"/>
          <w:lang w:val="en-GB"/>
        </w:rPr>
      </w:pPr>
    </w:p>
    <w:p w:rsidR="003A50F0" w:rsidRDefault="003A50F0" w:rsidP="0057006B">
      <w:pPr>
        <w:spacing w:after="0"/>
        <w:jc w:val="both"/>
        <w:rPr>
          <w:rFonts w:ascii="Times New Roman" w:hAnsi="Times New Roman" w:cs="Times New Roman"/>
          <w:sz w:val="24"/>
          <w:szCs w:val="24"/>
          <w:u w:val="single"/>
          <w:lang w:val="en-GB"/>
        </w:rPr>
      </w:pPr>
      <w:r w:rsidRPr="00775A1E">
        <w:rPr>
          <w:rFonts w:ascii="Times New Roman" w:hAnsi="Times New Roman" w:cs="Times New Roman"/>
          <w:sz w:val="24"/>
          <w:szCs w:val="24"/>
          <w:u w:val="single"/>
          <w:lang w:val="en-GB"/>
        </w:rPr>
        <w:t xml:space="preserve">This procurement is subject to Addendum no. 2 to the co-financing contract </w:t>
      </w:r>
      <w:r w:rsidR="00775A1E" w:rsidRPr="00775A1E">
        <w:rPr>
          <w:rFonts w:ascii="Times New Roman" w:hAnsi="Times New Roman" w:cs="Times New Roman"/>
          <w:sz w:val="24"/>
          <w:szCs w:val="24"/>
          <w:u w:val="single"/>
          <w:lang w:val="en-GB"/>
        </w:rPr>
        <w:t xml:space="preserve">that is </w:t>
      </w:r>
      <w:r w:rsidRPr="00775A1E">
        <w:rPr>
          <w:rFonts w:ascii="Times New Roman" w:hAnsi="Times New Roman" w:cs="Times New Roman"/>
          <w:sz w:val="24"/>
          <w:szCs w:val="24"/>
          <w:u w:val="single"/>
          <w:lang w:val="en-GB"/>
        </w:rPr>
        <w:t>not finished yet. If Addendum 2 is not completed this procurement procedure is cancelled.</w:t>
      </w:r>
      <w:r>
        <w:rPr>
          <w:rFonts w:ascii="Times New Roman" w:hAnsi="Times New Roman" w:cs="Times New Roman"/>
          <w:sz w:val="24"/>
          <w:szCs w:val="24"/>
          <w:u w:val="single"/>
          <w:lang w:val="en-GB"/>
        </w:rPr>
        <w:t xml:space="preserve"> </w:t>
      </w:r>
    </w:p>
    <w:p w:rsidR="00350EDD" w:rsidRDefault="00350EDD" w:rsidP="00350EDD">
      <w:pPr>
        <w:spacing w:after="0" w:line="240" w:lineRule="auto"/>
        <w:jc w:val="both"/>
        <w:rPr>
          <w:rFonts w:ascii="Times New Roman" w:hAnsi="Times New Roman" w:cs="Times New Roman"/>
          <w:sz w:val="24"/>
          <w:szCs w:val="24"/>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w:t>
      </w:r>
      <w:r w:rsidRPr="00311E6A">
        <w:rPr>
          <w:rFonts w:ascii="Times New Roman" w:hAnsi="Times New Roman" w:cs="Times New Roman"/>
          <w:sz w:val="24"/>
          <w:szCs w:val="24"/>
          <w:lang w:val="en-GB" w:eastAsia="en-GB"/>
        </w:rPr>
        <w:lastRenderedPageBreak/>
        <w:t>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775A1E" w:rsidRDefault="00775A1E"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bookmarkStart w:id="0" w:name="_GoBack"/>
            <w:bookmarkEnd w:id="0"/>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A50F0" w:rsidRPr="009F79E8">
        <w:rPr>
          <w:rFonts w:ascii="Times New Roman" w:hAnsi="Times New Roman" w:cs="Times New Roman"/>
          <w:bCs/>
          <w:lang w:val="en-GB"/>
        </w:rPr>
        <w:t>Design and printing</w:t>
      </w:r>
      <w:r w:rsidR="003A50F0" w:rsidRPr="00F203D0">
        <w:rPr>
          <w:rFonts w:ascii="Times New Roman" w:hAnsi="Times New Roman" w:cs="Times New Roman"/>
          <w:bCs/>
          <w:lang w:val="en-GB"/>
        </w:rPr>
        <w:t xml:space="preserve"> promotion</w:t>
      </w:r>
      <w:r w:rsidR="008058A4">
        <w:rPr>
          <w:rFonts w:ascii="Times New Roman" w:hAnsi="Times New Roman" w:cs="Times New Roman"/>
          <w:bCs/>
          <w:lang w:val="en-GB"/>
        </w:rPr>
        <w:t>al</w:t>
      </w:r>
      <w:r w:rsidR="003A50F0" w:rsidRPr="00F203D0">
        <w:rPr>
          <w:rFonts w:ascii="Times New Roman" w:hAnsi="Times New Roman" w:cs="Times New Roman"/>
          <w:bCs/>
          <w:lang w:val="en-GB"/>
        </w:rPr>
        <w:t xml:space="preserve"> products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203D0">
        <w:rPr>
          <w:rFonts w:ascii="Times New Roman" w:hAnsi="Times New Roman" w:cs="Times New Roman"/>
          <w:lang w:val="en-GB"/>
        </w:rPr>
        <w:t>RORS26-Municipality of Brosteni</w:t>
      </w:r>
      <w:r w:rsidR="00F203D0" w:rsidRPr="00775A1E">
        <w:rPr>
          <w:rFonts w:ascii="Times New Roman" w:hAnsi="Times New Roman" w:cs="Times New Roman"/>
          <w:lang w:val="en-GB"/>
        </w:rPr>
        <w:t>-TD0</w:t>
      </w:r>
      <w:r w:rsidR="00775A1E" w:rsidRPr="00775A1E">
        <w:rPr>
          <w:rFonts w:ascii="Times New Roman" w:hAnsi="Times New Roman" w:cs="Times New Roman"/>
          <w:lang w:val="en-GB"/>
        </w:rPr>
        <w:t>8</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F203D0" w:rsidRDefault="00F203D0" w:rsidP="00F203D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Municipality of Brosteni</w:t>
      </w:r>
    </w:p>
    <w:p w:rsidR="00056F91" w:rsidRPr="00350EDD" w:rsidRDefault="00F203D0" w:rsidP="00F203D0">
      <w:pPr>
        <w:spacing w:after="0"/>
        <w:jc w:val="both"/>
        <w:rPr>
          <w:rFonts w:ascii="Times New Roman" w:hAnsi="Times New Roman" w:cs="Times New Roman"/>
          <w:bCs/>
          <w:sz w:val="24"/>
          <w:szCs w:val="24"/>
          <w:lang w:val="en-GB"/>
        </w:rPr>
      </w:pPr>
      <w:r w:rsidRPr="00857975">
        <w:rPr>
          <w:rFonts w:ascii="Times New Roman" w:hAnsi="Times New Roman" w:cs="Times New Roman"/>
          <w:sz w:val="24"/>
          <w:szCs w:val="24"/>
          <w:lang w:val="en-GB"/>
        </w:rPr>
        <w:t>Brosteni Village, Broșteni Commune, Mehedinți County, Romania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9A7148" w:rsidRDefault="00056F91" w:rsidP="00855FE4">
      <w:pPr>
        <w:spacing w:after="0"/>
        <w:jc w:val="both"/>
        <w:rPr>
          <w:rFonts w:ascii="Times New Roman" w:hAnsi="Times New Roman" w:cs="Times New Roman"/>
          <w:i/>
          <w:iCs/>
          <w:sz w:val="24"/>
          <w:szCs w:val="24"/>
          <w:highlight w:val="lightGray"/>
          <w:lang w:val="en-GB"/>
        </w:rPr>
      </w:pPr>
      <w:r w:rsidRPr="009A7148">
        <w:rPr>
          <w:rFonts w:ascii="Times New Roman" w:hAnsi="Times New Roman" w:cs="Times New Roman"/>
          <w:sz w:val="24"/>
          <w:szCs w:val="24"/>
          <w:highlight w:val="lightGray"/>
          <w:lang w:val="en-GB"/>
        </w:rPr>
        <w:t>&lt;</w:t>
      </w:r>
      <w:r w:rsidRPr="009A7148">
        <w:rPr>
          <w:rFonts w:ascii="Times New Roman" w:hAnsi="Times New Roman" w:cs="Times New Roman"/>
          <w:i/>
          <w:iCs/>
          <w:sz w:val="24"/>
          <w:szCs w:val="24"/>
          <w:highlight w:val="lightGray"/>
          <w:lang w:val="en-GB"/>
        </w:rPr>
        <w:t>Title&gt;</w:t>
      </w:r>
    </w:p>
    <w:p w:rsidR="00056F91" w:rsidRPr="009A7148" w:rsidRDefault="00056F91" w:rsidP="00855FE4">
      <w:pPr>
        <w:spacing w:after="0"/>
        <w:jc w:val="both"/>
        <w:rPr>
          <w:rFonts w:ascii="Times New Roman" w:hAnsi="Times New Roman" w:cs="Times New Roman"/>
          <w:i/>
          <w:iCs/>
          <w:sz w:val="24"/>
          <w:szCs w:val="24"/>
          <w:highlight w:val="lightGray"/>
          <w:lang w:val="en-GB"/>
        </w:rPr>
      </w:pPr>
      <w:r w:rsidRPr="009A7148">
        <w:rPr>
          <w:rFonts w:ascii="Times New Roman" w:hAnsi="Times New Roman" w:cs="Times New Roman"/>
          <w:i/>
          <w:iCs/>
          <w:sz w:val="24"/>
          <w:szCs w:val="24"/>
          <w:highlight w:val="lightGray"/>
          <w:lang w:val="en-GB"/>
        </w:rPr>
        <w:t>&lt;Address of the contractor&gt;</w:t>
      </w:r>
    </w:p>
    <w:p w:rsidR="00056F91" w:rsidRPr="00E53649" w:rsidRDefault="00056F91" w:rsidP="00855FE4">
      <w:pPr>
        <w:spacing w:after="0"/>
        <w:jc w:val="both"/>
        <w:rPr>
          <w:rFonts w:ascii="Times New Roman" w:hAnsi="Times New Roman" w:cs="Times New Roman"/>
          <w:b/>
          <w:bCs/>
          <w:sz w:val="24"/>
          <w:szCs w:val="24"/>
          <w:lang w:val="en-GB"/>
        </w:rPr>
      </w:pPr>
      <w:r w:rsidRPr="009A7148">
        <w:rPr>
          <w:rFonts w:ascii="Times New Roman" w:hAnsi="Times New Roman" w:cs="Times New Roman"/>
          <w:i/>
          <w:iCs/>
          <w:sz w:val="24"/>
          <w:szCs w:val="24"/>
          <w:highlight w:val="lightGray"/>
          <w:lang w:val="en-GB"/>
        </w:rPr>
        <w:t>&lt;</w:t>
      </w:r>
      <w:r w:rsidRPr="009A7148">
        <w:rPr>
          <w:rFonts w:ascii="Times New Roman" w:hAnsi="Times New Roman" w:cs="Times New Roman"/>
          <w:i/>
          <w:iCs/>
          <w:sz w:val="24"/>
          <w:szCs w:val="24"/>
          <w:highlight w:val="lightGray"/>
          <w:lang w:val="en-GB" w:eastAsia="en-GB"/>
        </w:rPr>
        <w:t>Official registration number/VAT number</w:t>
      </w:r>
      <w:r w:rsidRPr="009A7148">
        <w:rPr>
          <w:rFonts w:ascii="Times New Roman" w:hAnsi="Times New Roman" w:cs="Times New Roman"/>
          <w:i/>
          <w:iCs/>
          <w:position w:val="6"/>
          <w:sz w:val="24"/>
          <w:szCs w:val="24"/>
          <w:highlight w:val="lightGray"/>
          <w:lang w:val="en-GB" w:eastAsia="en-GB"/>
        </w:rPr>
        <w:footnoteReference w:id="2"/>
      </w:r>
      <w:r w:rsidRPr="009A7148">
        <w:rPr>
          <w:rFonts w:ascii="Times New Roman" w:hAnsi="Times New Roman" w:cs="Times New Roman"/>
          <w:i/>
          <w:iCs/>
          <w:sz w:val="24"/>
          <w:szCs w:val="24"/>
          <w:highlight w:val="lightGray"/>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F203D0" w:rsidRPr="00E53649" w:rsidRDefault="00F203D0" w:rsidP="00F203D0">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Pr>
          <w:rFonts w:ascii="Times New Roman" w:hAnsi="Times New Roman" w:cs="Times New Roman"/>
          <w:sz w:val="24"/>
          <w:szCs w:val="24"/>
          <w:lang w:val="en-GB"/>
        </w:rPr>
        <w:t xml:space="preserve">service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Pr="009A7148">
        <w:rPr>
          <w:rFonts w:ascii="Times New Roman" w:hAnsi="Times New Roman" w:cs="Times New Roman"/>
          <w:sz w:val="24"/>
          <w:szCs w:val="24"/>
          <w:highlight w:val="lightGray"/>
          <w:lang w:val="en-GB"/>
        </w:rPr>
        <w:t>XXX EUR</w:t>
      </w:r>
      <w:r w:rsidRPr="009A7148">
        <w:rPr>
          <w:rFonts w:ascii="Times New Roman" w:hAnsi="Times New Roman" w:cs="Times New Roman"/>
          <w:color w:val="008000"/>
          <w:sz w:val="24"/>
          <w:szCs w:val="24"/>
          <w:highlight w:val="lightGray"/>
          <w:lang w:val="en-GB"/>
        </w:rPr>
        <w:t xml:space="preserve">, </w:t>
      </w:r>
      <w:r w:rsidR="002A67F7" w:rsidRPr="009A7148">
        <w:rPr>
          <w:rFonts w:ascii="Times New Roman" w:hAnsi="Times New Roman" w:cs="Times New Roman"/>
          <w:sz w:val="24"/>
          <w:szCs w:val="24"/>
          <w:highlight w:val="lightGray"/>
          <w:lang w:val="en-GB"/>
        </w:rPr>
        <w:t>(</w:t>
      </w:r>
      <w:r w:rsidRPr="009A7148">
        <w:rPr>
          <w:rFonts w:ascii="Times New Roman" w:hAnsi="Times New Roman" w:cs="Times New Roman"/>
          <w:sz w:val="24"/>
          <w:szCs w:val="24"/>
          <w:highlight w:val="lightGray"/>
          <w:lang w:val="en-GB"/>
        </w:rPr>
        <w:t>including VAT for Romania partners</w:t>
      </w:r>
      <w:r w:rsidR="002A67F7" w:rsidRPr="009A7148">
        <w:rPr>
          <w:rFonts w:ascii="Times New Roman" w:hAnsi="Times New Roman" w:cs="Times New Roman"/>
          <w:color w:val="008000"/>
          <w:sz w:val="24"/>
          <w:szCs w:val="24"/>
          <w:highlight w:val="lightGray"/>
          <w:lang w:val="en-GB"/>
        </w:rPr>
        <w:t>)</w:t>
      </w:r>
      <w:r w:rsidRPr="009A7148">
        <w:rPr>
          <w:rFonts w:ascii="Times New Roman" w:hAnsi="Times New Roman" w:cs="Times New Roman"/>
          <w:sz w:val="24"/>
          <w:szCs w:val="24"/>
          <w:highlight w:val="lightGray"/>
          <w:lang w:val="en-GB"/>
        </w:rPr>
        <w:t>.</w:t>
      </w:r>
    </w:p>
    <w:p w:rsidR="00056F91" w:rsidRDefault="00056F91" w:rsidP="00855FE4">
      <w:pPr>
        <w:spacing w:after="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F203D0" w:rsidRPr="00E53649">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F203D0" w:rsidRPr="00E53649">
        <w:rPr>
          <w:rFonts w:ascii="Times New Roman" w:hAnsi="Times New Roman" w:cs="Times New Roman"/>
          <w:sz w:val="24"/>
          <w:szCs w:val="24"/>
          <w:lang w:val="en-GB"/>
        </w:rPr>
        <w:t>”</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F203D0">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F824F3"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237E63" w:rsidRDefault="00237E63"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18750D" w:rsidRDefault="00056F91" w:rsidP="00855FE4">
      <w:pPr>
        <w:spacing w:after="0"/>
        <w:jc w:val="both"/>
        <w:rPr>
          <w:rFonts w:ascii="Times New Roman" w:hAnsi="Times New Roman" w:cs="Times New Roman"/>
          <w:sz w:val="24"/>
          <w:szCs w:val="24"/>
          <w:lang w:val="en-GB"/>
        </w:rPr>
      </w:pPr>
    </w:p>
    <w:p w:rsidR="00F203D0" w:rsidRDefault="00F203D0" w:rsidP="00F203D0">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410"/>
        <w:gridCol w:w="2970"/>
      </w:tblGrid>
      <w:tr w:rsidR="00F203D0" w:rsidRPr="00E53649" w:rsidTr="00BB13E3">
        <w:trPr>
          <w:cantSplit/>
          <w:trHeight w:val="345"/>
        </w:trPr>
        <w:tc>
          <w:tcPr>
            <w:tcW w:w="1728" w:type="dxa"/>
            <w:tcBorders>
              <w:top w:val="single" w:sz="4" w:space="0" w:color="auto"/>
            </w:tcBorders>
          </w:tcPr>
          <w:p w:rsidR="00F203D0" w:rsidRPr="00E53649" w:rsidRDefault="00F203D0" w:rsidP="0082310A">
            <w:pPr>
              <w:keepNext/>
              <w:spacing w:before="40" w:after="40" w:line="240" w:lineRule="auto"/>
              <w:jc w:val="both"/>
              <w:rPr>
                <w:rFonts w:ascii="Times New Roman" w:hAnsi="Times New Roman" w:cs="Times New Roman"/>
                <w:b/>
                <w:bCs/>
              </w:rPr>
            </w:pPr>
            <w:r w:rsidRPr="00E53649">
              <w:rPr>
                <w:rFonts w:ascii="Times New Roman" w:hAnsi="Times New Roman" w:cs="Times New Roman"/>
                <w:b/>
                <w:bCs/>
                <w:highlight w:val="yellow"/>
              </w:rPr>
              <w:t>Month</w:t>
            </w:r>
          </w:p>
        </w:tc>
        <w:tc>
          <w:tcPr>
            <w:tcW w:w="4410" w:type="dxa"/>
            <w:tcBorders>
              <w:top w:val="single" w:sz="4" w:space="0" w:color="auto"/>
            </w:tcBorders>
          </w:tcPr>
          <w:p w:rsidR="00F203D0" w:rsidRPr="00E53649" w:rsidRDefault="00F203D0" w:rsidP="0082310A">
            <w:pPr>
              <w:keepNext/>
              <w:spacing w:before="40" w:after="40" w:line="240" w:lineRule="auto"/>
              <w:jc w:val="both"/>
              <w:rPr>
                <w:rFonts w:ascii="Times New Roman" w:hAnsi="Times New Roman" w:cs="Times New Roman"/>
                <w:b/>
                <w:bCs/>
              </w:rPr>
            </w:pPr>
          </w:p>
        </w:tc>
        <w:tc>
          <w:tcPr>
            <w:tcW w:w="2970" w:type="dxa"/>
            <w:tcBorders>
              <w:top w:val="single" w:sz="4" w:space="0" w:color="auto"/>
            </w:tcBorders>
          </w:tcPr>
          <w:p w:rsidR="00F203D0" w:rsidRPr="00E53649" w:rsidRDefault="00F203D0" w:rsidP="0082310A">
            <w:pPr>
              <w:keepNext/>
              <w:spacing w:before="40" w:after="40" w:line="240" w:lineRule="auto"/>
              <w:jc w:val="both"/>
              <w:rPr>
                <w:rFonts w:ascii="Times New Roman" w:hAnsi="Times New Roman" w:cs="Times New Roman"/>
                <w:b/>
                <w:bCs/>
              </w:rPr>
            </w:pPr>
            <w:r w:rsidRPr="00E53649">
              <w:rPr>
                <w:rFonts w:ascii="Times New Roman" w:hAnsi="Times New Roman" w:cs="Times New Roman"/>
                <w:b/>
                <w:bCs/>
              </w:rPr>
              <w:t>&lt;</w:t>
            </w:r>
            <w:r>
              <w:rPr>
                <w:rFonts w:ascii="Times New Roman" w:hAnsi="Times New Roman" w:cs="Times New Roman"/>
                <w:b/>
                <w:bCs/>
                <w:highlight w:val="yellow"/>
              </w:rPr>
              <w:t>EUR</w:t>
            </w:r>
            <w:r w:rsidRPr="00073660">
              <w:rPr>
                <w:rFonts w:ascii="Times New Roman" w:hAnsi="Times New Roman" w:cs="Times New Roman"/>
                <w:b/>
                <w:bCs/>
                <w:highlight w:val="yellow"/>
              </w:rPr>
              <w:t>&gt;</w:t>
            </w:r>
          </w:p>
        </w:tc>
      </w:tr>
      <w:tr w:rsidR="00F203D0" w:rsidRPr="00E53649" w:rsidTr="00BB13E3">
        <w:trPr>
          <w:cantSplit/>
          <w:trHeight w:val="80"/>
        </w:trPr>
        <w:tc>
          <w:tcPr>
            <w:tcW w:w="1728" w:type="dxa"/>
            <w:tcBorders>
              <w:bottom w:val="nil"/>
            </w:tcBorders>
          </w:tcPr>
          <w:p w:rsidR="00F203D0" w:rsidRPr="00E53649" w:rsidRDefault="003A50F0" w:rsidP="0082310A">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June</w:t>
            </w:r>
            <w:r w:rsidR="00F203D0">
              <w:rPr>
                <w:rFonts w:ascii="Times New Roman" w:hAnsi="Times New Roman" w:cs="Times New Roman"/>
                <w:highlight w:val="yellow"/>
              </w:rPr>
              <w:t xml:space="preserve"> 2019</w:t>
            </w:r>
          </w:p>
        </w:tc>
        <w:tc>
          <w:tcPr>
            <w:tcW w:w="4410" w:type="dxa"/>
            <w:tcBorders>
              <w:bottom w:val="nil"/>
            </w:tcBorders>
          </w:tcPr>
          <w:p w:rsidR="00F203D0" w:rsidRPr="006A53C0" w:rsidRDefault="00F203D0" w:rsidP="0082310A">
            <w:pPr>
              <w:spacing w:before="40" w:after="40" w:line="240" w:lineRule="auto"/>
              <w:rPr>
                <w:rFonts w:ascii="Times New Roman" w:hAnsi="Times New Roman" w:cs="Times New Roman"/>
              </w:rPr>
            </w:pPr>
            <w:r w:rsidRPr="006A53C0">
              <w:rPr>
                <w:rFonts w:ascii="Times New Roman" w:hAnsi="Times New Roman" w:cs="Times New Roman"/>
              </w:rPr>
              <w:t>Balance final payment</w:t>
            </w:r>
          </w:p>
        </w:tc>
        <w:tc>
          <w:tcPr>
            <w:tcW w:w="2970" w:type="dxa"/>
            <w:tcBorders>
              <w:bottom w:val="nil"/>
            </w:tcBorders>
          </w:tcPr>
          <w:p w:rsidR="00F203D0" w:rsidRPr="00E53649" w:rsidRDefault="00F203D0" w:rsidP="0082310A">
            <w:pPr>
              <w:spacing w:after="0" w:line="240" w:lineRule="auto"/>
              <w:jc w:val="both"/>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 xml:space="preserve">100 </w:t>
            </w:r>
            <w:r w:rsidRPr="00E53649">
              <w:rPr>
                <w:rFonts w:ascii="Times New Roman" w:hAnsi="Times New Roman" w:cs="Times New Roman"/>
                <w:highlight w:val="yellow"/>
              </w:rPr>
              <w:t>% of the contract value &gt;</w:t>
            </w:r>
          </w:p>
        </w:tc>
      </w:tr>
      <w:tr w:rsidR="00F203D0" w:rsidRPr="00E53649" w:rsidTr="00BB13E3">
        <w:trPr>
          <w:cantSplit/>
          <w:trHeight w:val="233"/>
        </w:trPr>
        <w:tc>
          <w:tcPr>
            <w:tcW w:w="1728" w:type="dxa"/>
            <w:tcBorders>
              <w:bottom w:val="single" w:sz="4" w:space="0" w:color="auto"/>
            </w:tcBorders>
            <w:shd w:val="pct10" w:color="auto" w:fill="FFFFFF"/>
          </w:tcPr>
          <w:p w:rsidR="00F203D0" w:rsidRPr="00E53649" w:rsidRDefault="00F203D0" w:rsidP="0082310A">
            <w:pPr>
              <w:spacing w:before="40" w:after="40" w:line="240" w:lineRule="auto"/>
              <w:jc w:val="both"/>
              <w:rPr>
                <w:rFonts w:ascii="Times New Roman" w:hAnsi="Times New Roman" w:cs="Times New Roman"/>
                <w:b/>
                <w:bCs/>
              </w:rPr>
            </w:pPr>
          </w:p>
        </w:tc>
        <w:tc>
          <w:tcPr>
            <w:tcW w:w="4410" w:type="dxa"/>
            <w:tcBorders>
              <w:bottom w:val="single" w:sz="4" w:space="0" w:color="auto"/>
            </w:tcBorders>
            <w:shd w:val="pct10" w:color="auto" w:fill="FFFFFF"/>
          </w:tcPr>
          <w:p w:rsidR="00F203D0" w:rsidRPr="00E53649" w:rsidRDefault="00F203D0" w:rsidP="0082310A">
            <w:pPr>
              <w:spacing w:before="40" w:after="40" w:line="240" w:lineRule="auto"/>
              <w:jc w:val="both"/>
              <w:rPr>
                <w:rFonts w:ascii="Times New Roman" w:hAnsi="Times New Roman" w:cs="Times New Roman"/>
                <w:b/>
                <w:bCs/>
              </w:rPr>
            </w:pPr>
            <w:r w:rsidRPr="00E53649">
              <w:rPr>
                <w:rFonts w:ascii="Times New Roman" w:hAnsi="Times New Roman" w:cs="Times New Roman"/>
                <w:b/>
                <w:bCs/>
              </w:rPr>
              <w:t>Total</w:t>
            </w:r>
          </w:p>
        </w:tc>
        <w:tc>
          <w:tcPr>
            <w:tcW w:w="2970" w:type="dxa"/>
            <w:tcBorders>
              <w:bottom w:val="single" w:sz="4" w:space="0" w:color="auto"/>
            </w:tcBorders>
            <w:shd w:val="pct10" w:color="auto" w:fill="FFFFFF"/>
          </w:tcPr>
          <w:p w:rsidR="00F203D0" w:rsidRPr="00E53649" w:rsidRDefault="00F203D0" w:rsidP="0082310A">
            <w:pPr>
              <w:spacing w:after="0" w:line="240" w:lineRule="auto"/>
              <w:jc w:val="both"/>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F203D0" w:rsidRPr="00B10AE7" w:rsidRDefault="00F203D0" w:rsidP="00F203D0">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4A26DE" w:rsidRDefault="004A26D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18750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18750D">
        <w:rPr>
          <w:rFonts w:ascii="Times New Roman" w:hAnsi="Times New Roman" w:cs="Times New Roman"/>
          <w:sz w:val="24"/>
          <w:szCs w:val="24"/>
          <w:lang w:val="en-GB"/>
        </w:rPr>
        <w:t xml:space="preserve">contract is </w:t>
      </w:r>
      <w:r w:rsidR="00E27A57">
        <w:rPr>
          <w:rFonts w:ascii="Times New Roman" w:hAnsi="Times New Roman" w:cs="Times New Roman"/>
          <w:sz w:val="24"/>
          <w:szCs w:val="24"/>
        </w:rPr>
        <w:t>11</w:t>
      </w:r>
      <w:r w:rsidR="00E27A57" w:rsidRPr="00775A1E">
        <w:rPr>
          <w:rFonts w:ascii="Times New Roman" w:hAnsi="Times New Roman" w:cs="Times New Roman"/>
          <w:sz w:val="24"/>
          <w:szCs w:val="24"/>
        </w:rPr>
        <w:t xml:space="preserve"> (</w:t>
      </w:r>
      <w:r w:rsidR="00E27A57">
        <w:rPr>
          <w:rFonts w:ascii="Times New Roman" w:hAnsi="Times New Roman" w:cs="Times New Roman"/>
          <w:sz w:val="24"/>
          <w:szCs w:val="24"/>
        </w:rPr>
        <w:t>eleven</w:t>
      </w:r>
      <w:r w:rsidR="00E27A57" w:rsidRPr="00775A1E">
        <w:rPr>
          <w:rFonts w:ascii="Times New Roman" w:hAnsi="Times New Roman" w:cs="Times New Roman"/>
          <w:sz w:val="24"/>
          <w:szCs w:val="24"/>
        </w:rPr>
        <w:t>) days</w:t>
      </w:r>
      <w:r w:rsidR="00E27A57">
        <w:rPr>
          <w:rFonts w:ascii="Times New Roman" w:hAnsi="Times New Roman" w:cs="Times New Roman"/>
          <w:sz w:val="24"/>
          <w:szCs w:val="24"/>
        </w:rPr>
        <w:t>, but no later than 06</w:t>
      </w:r>
      <w:r w:rsidR="00E27A57" w:rsidRPr="00775A1E">
        <w:rPr>
          <w:rFonts w:ascii="Times New Roman" w:hAnsi="Times New Roman" w:cs="Times New Roman"/>
          <w:sz w:val="24"/>
          <w:szCs w:val="24"/>
        </w:rPr>
        <w:t>.06.2019</w:t>
      </w:r>
      <w:r w:rsidR="002E03E7" w:rsidRPr="00775A1E">
        <w:rPr>
          <w:rFonts w:ascii="Times New Roman" w:hAnsi="Times New Roman" w:cs="Times New Roman"/>
          <w:sz w:val="24"/>
          <w:szCs w:val="24"/>
        </w:rPr>
        <w:t>.</w:t>
      </w:r>
    </w:p>
    <w:p w:rsidR="00056F91" w:rsidRDefault="00056F91" w:rsidP="00855FE4">
      <w:pPr>
        <w:spacing w:after="0"/>
        <w:jc w:val="both"/>
        <w:rPr>
          <w:rFonts w:ascii="Times New Roman" w:hAnsi="Times New Roman" w:cs="Times New Roman"/>
          <w:color w:val="FF0000"/>
          <w:sz w:val="24"/>
          <w:szCs w:val="24"/>
          <w:lang w:val="en-GB"/>
        </w:rPr>
      </w:pPr>
      <w:r w:rsidRPr="0018750D">
        <w:rPr>
          <w:rFonts w:ascii="Times New Roman" w:hAnsi="Times New Roman" w:cs="Times New Roman"/>
          <w:sz w:val="24"/>
          <w:szCs w:val="24"/>
          <w:lang w:val="en-GB"/>
        </w:rPr>
        <w:t xml:space="preserve">Commencement date is </w:t>
      </w:r>
      <w:r w:rsidR="009A7148" w:rsidRPr="0018750D">
        <w:rPr>
          <w:rFonts w:ascii="Times New Roman" w:hAnsi="Times New Roman" w:cs="Times New Roman"/>
          <w:sz w:val="24"/>
          <w:szCs w:val="24"/>
          <w:lang w:val="en-GB"/>
        </w:rPr>
        <w:t>date of contract signing by both parti</w:t>
      </w:r>
      <w:r w:rsidR="00F203D0">
        <w:rPr>
          <w:rFonts w:ascii="Times New Roman" w:hAnsi="Times New Roman" w:cs="Times New Roman"/>
          <w:sz w:val="24"/>
          <w:szCs w:val="24"/>
          <w:lang w:val="en-GB"/>
        </w:rPr>
        <w:t>e</w:t>
      </w:r>
      <w:r w:rsidR="009A7148" w:rsidRPr="0018750D">
        <w:rPr>
          <w:rFonts w:ascii="Times New Roman" w:hAnsi="Times New Roman" w:cs="Times New Roman"/>
          <w:sz w:val="24"/>
          <w:szCs w:val="24"/>
          <w:lang w:val="en-GB"/>
        </w:rPr>
        <w:t>s</w:t>
      </w:r>
      <w:r w:rsidR="009A7148" w:rsidRPr="0018750D">
        <w:rPr>
          <w:rFonts w:ascii="Times New Roman" w:hAnsi="Times New Roman" w:cs="Times New Roman"/>
          <w:color w:val="FF0000"/>
          <w:sz w:val="24"/>
          <w:szCs w:val="24"/>
          <w:lang w:val="en-GB"/>
        </w:rPr>
        <w:t>.</w:t>
      </w:r>
    </w:p>
    <w:p w:rsidR="004A26DE" w:rsidRPr="00E53649" w:rsidRDefault="004A26D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545BA5" w:rsidRDefault="00545BA5" w:rsidP="00545BA5">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A50F0">
        <w:rPr>
          <w:rFonts w:ascii="Times New Roman" w:hAnsi="Times New Roman" w:cs="Times New Roman"/>
          <w:sz w:val="24"/>
          <w:szCs w:val="24"/>
          <w:lang w:val="en-GB"/>
        </w:rPr>
        <w:t>Drobeta-Turnu-</w:t>
      </w:r>
      <w:r>
        <w:rPr>
          <w:rFonts w:ascii="Times New Roman" w:hAnsi="Times New Roman" w:cs="Times New Roman"/>
          <w:sz w:val="24"/>
          <w:szCs w:val="24"/>
          <w:lang w:val="en-GB"/>
        </w:rPr>
        <w:t>Severin Court</w:t>
      </w:r>
      <w:r w:rsidRPr="00E53649">
        <w:rPr>
          <w:rFonts w:ascii="Times New Roman" w:hAnsi="Times New Roman" w:cs="Times New Roman"/>
          <w:sz w:val="24"/>
          <w:szCs w:val="24"/>
          <w:lang w:val="en-GB"/>
        </w:rPr>
        <w:t xml:space="preserve">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545BA5">
            <w:pPr>
              <w:pStyle w:val="BodyText"/>
              <w:keepNext/>
              <w:keepLines/>
              <w:spacing w:after="0" w:line="360" w:lineRule="auto"/>
              <w:rPr>
                <w:b/>
                <w:bCs/>
              </w:rPr>
            </w:pPr>
            <w:r w:rsidRPr="00FA07B2">
              <w:rPr>
                <w:b/>
                <w:bCs/>
              </w:rPr>
              <w:t>For the Contractor</w:t>
            </w:r>
          </w:p>
        </w:tc>
        <w:tc>
          <w:tcPr>
            <w:tcW w:w="4340" w:type="dxa"/>
            <w:gridSpan w:val="2"/>
          </w:tcPr>
          <w:p w:rsidR="00056F91" w:rsidRPr="00FA07B2" w:rsidRDefault="00056F91" w:rsidP="00545BA5">
            <w:pPr>
              <w:pStyle w:val="BodyText"/>
              <w:keepNext/>
              <w:keepLines/>
              <w:spacing w:after="0" w:line="360" w:lineRule="auto"/>
              <w:rPr>
                <w:b/>
                <w:bCs/>
              </w:rPr>
            </w:pPr>
            <w:r w:rsidRPr="00FA07B2">
              <w:rPr>
                <w:b/>
                <w:bCs/>
              </w:rPr>
              <w:t>For the Contracting Authority</w:t>
            </w:r>
          </w:p>
        </w:tc>
      </w:tr>
      <w:tr w:rsidR="00056F91" w:rsidRPr="00E53649">
        <w:trPr>
          <w:cantSplit/>
        </w:trPr>
        <w:tc>
          <w:tcPr>
            <w:tcW w:w="1491" w:type="dxa"/>
          </w:tcPr>
          <w:p w:rsidR="00056F91" w:rsidRPr="00FA07B2" w:rsidRDefault="00056F91" w:rsidP="00545BA5">
            <w:pPr>
              <w:pStyle w:val="BodyText"/>
              <w:keepNext/>
              <w:keepLines/>
              <w:spacing w:after="0" w:line="360" w:lineRule="auto"/>
            </w:pPr>
            <w:r w:rsidRPr="00FA07B2">
              <w:t>Name:</w:t>
            </w:r>
          </w:p>
        </w:tc>
        <w:tc>
          <w:tcPr>
            <w:tcW w:w="3259" w:type="dxa"/>
          </w:tcPr>
          <w:p w:rsidR="00056F91" w:rsidRPr="00FA07B2" w:rsidRDefault="00056F91" w:rsidP="00545BA5">
            <w:pPr>
              <w:pStyle w:val="BodyText"/>
              <w:keepNext/>
              <w:keepLines/>
              <w:spacing w:after="0" w:line="360" w:lineRule="auto"/>
            </w:pPr>
          </w:p>
        </w:tc>
        <w:tc>
          <w:tcPr>
            <w:tcW w:w="2321" w:type="dxa"/>
          </w:tcPr>
          <w:p w:rsidR="00056F91" w:rsidRPr="00FA07B2" w:rsidRDefault="00056F91" w:rsidP="00545BA5">
            <w:pPr>
              <w:pStyle w:val="BodyText"/>
              <w:keepNext/>
              <w:keepLines/>
              <w:spacing w:after="0" w:line="360" w:lineRule="auto"/>
            </w:pPr>
            <w:r w:rsidRPr="00FA07B2">
              <w:t>Name:</w:t>
            </w:r>
          </w:p>
        </w:tc>
        <w:tc>
          <w:tcPr>
            <w:tcW w:w="2019" w:type="dxa"/>
          </w:tcPr>
          <w:p w:rsidR="00056F91" w:rsidRPr="00FA07B2" w:rsidRDefault="00056F91" w:rsidP="00545BA5">
            <w:pPr>
              <w:pStyle w:val="BodyText"/>
              <w:keepNext/>
              <w:keepLines/>
              <w:spacing w:after="0" w:line="360" w:lineRule="auto"/>
            </w:pPr>
          </w:p>
        </w:tc>
      </w:tr>
      <w:tr w:rsidR="00056F91" w:rsidRPr="00E53649">
        <w:trPr>
          <w:cantSplit/>
        </w:trPr>
        <w:tc>
          <w:tcPr>
            <w:tcW w:w="1491" w:type="dxa"/>
          </w:tcPr>
          <w:p w:rsidR="00056F91" w:rsidRPr="00FA07B2" w:rsidRDefault="00056F91" w:rsidP="00545BA5">
            <w:pPr>
              <w:pStyle w:val="BodyText"/>
              <w:keepNext/>
              <w:keepLines/>
              <w:spacing w:after="0" w:line="360" w:lineRule="auto"/>
            </w:pPr>
            <w:r w:rsidRPr="00FA07B2">
              <w:t>Title:</w:t>
            </w:r>
          </w:p>
        </w:tc>
        <w:tc>
          <w:tcPr>
            <w:tcW w:w="3259" w:type="dxa"/>
          </w:tcPr>
          <w:p w:rsidR="00056F91" w:rsidRPr="00FA07B2" w:rsidRDefault="00056F91" w:rsidP="00545BA5">
            <w:pPr>
              <w:pStyle w:val="BodyText"/>
              <w:keepNext/>
              <w:keepLines/>
              <w:spacing w:after="0" w:line="360" w:lineRule="auto"/>
            </w:pPr>
          </w:p>
        </w:tc>
        <w:tc>
          <w:tcPr>
            <w:tcW w:w="2321" w:type="dxa"/>
          </w:tcPr>
          <w:p w:rsidR="00056F91" w:rsidRPr="00FA07B2" w:rsidRDefault="00056F91" w:rsidP="00545BA5">
            <w:pPr>
              <w:pStyle w:val="BodyText"/>
              <w:keepNext/>
              <w:keepLines/>
              <w:spacing w:after="0" w:line="360" w:lineRule="auto"/>
            </w:pPr>
            <w:r w:rsidRPr="00FA07B2">
              <w:t>Title:</w:t>
            </w:r>
          </w:p>
        </w:tc>
        <w:tc>
          <w:tcPr>
            <w:tcW w:w="2019" w:type="dxa"/>
          </w:tcPr>
          <w:p w:rsidR="00056F91" w:rsidRPr="00FA07B2" w:rsidRDefault="00056F91" w:rsidP="00545BA5">
            <w:pPr>
              <w:pStyle w:val="BodyText"/>
              <w:keepNext/>
              <w:keepLines/>
              <w:spacing w:after="0" w:line="360" w:lineRule="auto"/>
            </w:pPr>
          </w:p>
        </w:tc>
      </w:tr>
      <w:tr w:rsidR="00056F91" w:rsidRPr="00E53649">
        <w:trPr>
          <w:cantSplit/>
        </w:trPr>
        <w:tc>
          <w:tcPr>
            <w:tcW w:w="1491" w:type="dxa"/>
          </w:tcPr>
          <w:p w:rsidR="00056F91" w:rsidRPr="00FA07B2" w:rsidRDefault="00056F91" w:rsidP="00545BA5">
            <w:pPr>
              <w:pStyle w:val="BodyText"/>
              <w:keepNext/>
              <w:keepLines/>
              <w:spacing w:after="0" w:line="360" w:lineRule="auto"/>
            </w:pPr>
            <w:r w:rsidRPr="00FA07B2">
              <w:t>Signature:</w:t>
            </w:r>
          </w:p>
        </w:tc>
        <w:tc>
          <w:tcPr>
            <w:tcW w:w="3259" w:type="dxa"/>
          </w:tcPr>
          <w:p w:rsidR="00056F91" w:rsidRPr="00FA07B2" w:rsidRDefault="00056F91" w:rsidP="00545BA5">
            <w:pPr>
              <w:pStyle w:val="BodyText"/>
              <w:keepNext/>
              <w:keepLines/>
              <w:spacing w:after="0" w:line="360" w:lineRule="auto"/>
            </w:pPr>
          </w:p>
        </w:tc>
        <w:tc>
          <w:tcPr>
            <w:tcW w:w="2321" w:type="dxa"/>
          </w:tcPr>
          <w:p w:rsidR="00056F91" w:rsidRPr="00FA07B2" w:rsidRDefault="00056F91" w:rsidP="00545BA5">
            <w:pPr>
              <w:pStyle w:val="BodyText"/>
              <w:keepNext/>
              <w:keepLines/>
              <w:spacing w:after="0" w:line="360" w:lineRule="auto"/>
            </w:pPr>
            <w:r w:rsidRPr="00FA07B2">
              <w:t>Signature:</w:t>
            </w:r>
          </w:p>
        </w:tc>
        <w:tc>
          <w:tcPr>
            <w:tcW w:w="2019" w:type="dxa"/>
          </w:tcPr>
          <w:p w:rsidR="00056F91" w:rsidRPr="00FA07B2" w:rsidRDefault="00056F91" w:rsidP="00545BA5">
            <w:pPr>
              <w:pStyle w:val="BodyText"/>
              <w:keepNext/>
              <w:keepLines/>
              <w:spacing w:after="0" w:line="360" w:lineRule="auto"/>
            </w:pPr>
          </w:p>
        </w:tc>
      </w:tr>
      <w:tr w:rsidR="00056F91" w:rsidRPr="00E53649">
        <w:trPr>
          <w:cantSplit/>
        </w:trPr>
        <w:tc>
          <w:tcPr>
            <w:tcW w:w="1491" w:type="dxa"/>
          </w:tcPr>
          <w:p w:rsidR="00056F91" w:rsidRPr="00FA07B2" w:rsidRDefault="00056F91" w:rsidP="00545BA5">
            <w:pPr>
              <w:pStyle w:val="BodyText"/>
              <w:keepNext/>
              <w:keepLines/>
              <w:spacing w:after="0" w:line="360" w:lineRule="auto"/>
            </w:pPr>
            <w:r w:rsidRPr="00FA07B2">
              <w:t>Date:</w:t>
            </w:r>
          </w:p>
        </w:tc>
        <w:tc>
          <w:tcPr>
            <w:tcW w:w="3259" w:type="dxa"/>
          </w:tcPr>
          <w:p w:rsidR="00056F91" w:rsidRPr="00FA07B2" w:rsidRDefault="00056F91" w:rsidP="00545BA5">
            <w:pPr>
              <w:pStyle w:val="BodyText"/>
              <w:keepNext/>
              <w:keepLines/>
              <w:spacing w:after="0" w:line="360" w:lineRule="auto"/>
            </w:pPr>
          </w:p>
        </w:tc>
        <w:tc>
          <w:tcPr>
            <w:tcW w:w="2321" w:type="dxa"/>
          </w:tcPr>
          <w:p w:rsidR="00056F91" w:rsidRPr="00FA07B2" w:rsidRDefault="00056F91" w:rsidP="00545BA5">
            <w:pPr>
              <w:pStyle w:val="BodyText"/>
              <w:keepNext/>
              <w:keepLines/>
              <w:spacing w:after="0" w:line="360" w:lineRule="auto"/>
            </w:pPr>
            <w:r w:rsidRPr="00FA07B2">
              <w:t>Date:</w:t>
            </w:r>
          </w:p>
        </w:tc>
        <w:tc>
          <w:tcPr>
            <w:tcW w:w="2019" w:type="dxa"/>
          </w:tcPr>
          <w:p w:rsidR="00056F91" w:rsidRPr="00FA07B2" w:rsidRDefault="00056F91" w:rsidP="00545BA5">
            <w:pPr>
              <w:pStyle w:val="BodyText"/>
              <w:keepNext/>
              <w:keepLines/>
              <w:spacing w:after="0" w:line="360" w:lineRule="auto"/>
            </w:pPr>
          </w:p>
        </w:tc>
      </w:tr>
    </w:tbl>
    <w:p w:rsidR="00056F91" w:rsidRPr="00E53649" w:rsidRDefault="00056F91" w:rsidP="00545BA5">
      <w:pPr>
        <w:spacing w:after="0" w:line="360" w:lineRule="auto"/>
        <w:jc w:val="both"/>
        <w:rPr>
          <w:rFonts w:ascii="Times New Roman" w:hAnsi="Times New Roman" w:cs="Times New Roman"/>
          <w:b/>
          <w:bCs/>
          <w:lang w:val="en-GB"/>
        </w:rPr>
      </w:pPr>
    </w:p>
    <w:tbl>
      <w:tblPr>
        <w:tblW w:w="12924" w:type="dxa"/>
        <w:tblInd w:w="-106" w:type="dxa"/>
        <w:tblLayout w:type="fixed"/>
        <w:tblLook w:val="0000"/>
      </w:tblPr>
      <w:tblGrid>
        <w:gridCol w:w="12924"/>
      </w:tblGrid>
      <w:tr w:rsidR="00545BA5" w:rsidRPr="00E46D53" w:rsidTr="0082310A">
        <w:trPr>
          <w:cantSplit/>
        </w:trPr>
        <w:tc>
          <w:tcPr>
            <w:tcW w:w="4320" w:type="dxa"/>
          </w:tcPr>
          <w:p w:rsidR="00545BA5" w:rsidRPr="00E46D53" w:rsidRDefault="00545BA5" w:rsidP="00545BA5">
            <w:pPr>
              <w:pStyle w:val="BodyText"/>
              <w:keepNext/>
              <w:keepLines/>
              <w:spacing w:after="0" w:line="360" w:lineRule="auto"/>
            </w:pPr>
            <w:r>
              <w:lastRenderedPageBreak/>
              <w:t xml:space="preserve">                                                                               </w:t>
            </w:r>
            <w:r w:rsidRPr="00E46D53">
              <w:t xml:space="preserve">Name: </w:t>
            </w:r>
            <w:r>
              <w:t>Cațan Gheorghe-Florin</w:t>
            </w:r>
          </w:p>
        </w:tc>
      </w:tr>
      <w:tr w:rsidR="00545BA5" w:rsidRPr="00E46D53" w:rsidTr="0082310A">
        <w:trPr>
          <w:cantSplit/>
        </w:trPr>
        <w:tc>
          <w:tcPr>
            <w:tcW w:w="4320" w:type="dxa"/>
          </w:tcPr>
          <w:p w:rsidR="00545BA5" w:rsidRPr="00E46D53" w:rsidRDefault="00545BA5" w:rsidP="00545BA5">
            <w:pPr>
              <w:pStyle w:val="BodyText"/>
              <w:keepNext/>
              <w:keepLines/>
              <w:spacing w:after="0" w:line="360" w:lineRule="auto"/>
              <w:ind w:right="-378"/>
            </w:pPr>
            <w:r>
              <w:t xml:space="preserve">                                                                               </w:t>
            </w:r>
            <w:r w:rsidRPr="00E46D53">
              <w:t>Title:</w:t>
            </w:r>
            <w:r>
              <w:t xml:space="preserve"> </w:t>
            </w:r>
            <w:r w:rsidRPr="00E46D53">
              <w:t xml:space="preserve">Legal </w:t>
            </w:r>
            <w:r>
              <w:t>adviser</w:t>
            </w:r>
          </w:p>
        </w:tc>
      </w:tr>
      <w:tr w:rsidR="00545BA5" w:rsidRPr="00E46D53" w:rsidTr="0082310A">
        <w:trPr>
          <w:cantSplit/>
        </w:trPr>
        <w:tc>
          <w:tcPr>
            <w:tcW w:w="4320" w:type="dxa"/>
          </w:tcPr>
          <w:p w:rsidR="00545BA5" w:rsidRPr="00E46D53" w:rsidRDefault="00545BA5" w:rsidP="00545BA5">
            <w:pPr>
              <w:pStyle w:val="BodyText"/>
              <w:keepNext/>
              <w:keepLines/>
              <w:spacing w:after="0" w:line="360" w:lineRule="auto"/>
            </w:pPr>
            <w:r>
              <w:t xml:space="preserve">                                                                                </w:t>
            </w:r>
            <w:r w:rsidRPr="00E46D53">
              <w:t>Signature:</w:t>
            </w:r>
          </w:p>
        </w:tc>
      </w:tr>
      <w:tr w:rsidR="00545BA5" w:rsidRPr="00E46D53" w:rsidTr="0082310A">
        <w:trPr>
          <w:cantSplit/>
        </w:trPr>
        <w:tc>
          <w:tcPr>
            <w:tcW w:w="4320" w:type="dxa"/>
          </w:tcPr>
          <w:p w:rsidR="00545BA5" w:rsidRPr="00E46D53" w:rsidRDefault="00545BA5" w:rsidP="00545BA5">
            <w:pPr>
              <w:pStyle w:val="BodyText"/>
              <w:keepNext/>
              <w:keepLines/>
              <w:spacing w:after="0" w:line="360" w:lineRule="auto"/>
            </w:pPr>
            <w:r>
              <w:t xml:space="preserve">                                                                                </w:t>
            </w:r>
            <w:r w:rsidRPr="00E46D53">
              <w:t>Date:</w:t>
            </w:r>
          </w:p>
        </w:tc>
      </w:tr>
    </w:tbl>
    <w:p w:rsidR="00056F91" w:rsidRPr="00E53649" w:rsidRDefault="00056F91" w:rsidP="00545BA5">
      <w:pPr>
        <w:spacing w:after="0" w:line="360" w:lineRule="auto"/>
        <w:jc w:val="both"/>
        <w:rPr>
          <w:rFonts w:ascii="Times New Roman" w:hAnsi="Times New Roman" w:cs="Times New Roman"/>
          <w:b/>
          <w:bCs/>
          <w:lang w:val="en-GB"/>
        </w:rPr>
      </w:pPr>
    </w:p>
    <w:sectPr w:rsidR="00056F91" w:rsidRPr="00E53649" w:rsidSect="00545BA5">
      <w:footerReference w:type="default" r:id="rId10"/>
      <w:pgSz w:w="11906" w:h="16838"/>
      <w:pgMar w:top="1440" w:right="1440" w:bottom="1008"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A74" w:rsidRDefault="00D27A74" w:rsidP="002D4560">
      <w:pPr>
        <w:spacing w:after="0" w:line="240" w:lineRule="auto"/>
      </w:pPr>
      <w:r>
        <w:separator/>
      </w:r>
    </w:p>
  </w:endnote>
  <w:endnote w:type="continuationSeparator" w:id="1">
    <w:p w:rsidR="00D27A74" w:rsidRDefault="00D27A7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824F3">
      <w:rPr>
        <w:b/>
        <w:bCs/>
      </w:rPr>
      <w:fldChar w:fldCharType="begin"/>
    </w:r>
    <w:r>
      <w:rPr>
        <w:b/>
        <w:bCs/>
      </w:rPr>
      <w:instrText xml:space="preserve"> PAGE </w:instrText>
    </w:r>
    <w:r w:rsidR="00F824F3">
      <w:rPr>
        <w:b/>
        <w:bCs/>
      </w:rPr>
      <w:fldChar w:fldCharType="separate"/>
    </w:r>
    <w:r w:rsidR="005D56BF">
      <w:rPr>
        <w:b/>
        <w:bCs/>
        <w:noProof/>
      </w:rPr>
      <w:t>3</w:t>
    </w:r>
    <w:r w:rsidR="00F824F3">
      <w:rPr>
        <w:b/>
        <w:bCs/>
      </w:rPr>
      <w:fldChar w:fldCharType="end"/>
    </w:r>
    <w:r>
      <w:t xml:space="preserve"> of </w:t>
    </w:r>
    <w:r w:rsidR="00F824F3">
      <w:rPr>
        <w:b/>
        <w:bCs/>
      </w:rPr>
      <w:fldChar w:fldCharType="begin"/>
    </w:r>
    <w:r>
      <w:rPr>
        <w:b/>
        <w:bCs/>
      </w:rPr>
      <w:instrText xml:space="preserve"> NUMPAGES  </w:instrText>
    </w:r>
    <w:r w:rsidR="00F824F3">
      <w:rPr>
        <w:b/>
        <w:bCs/>
      </w:rPr>
      <w:fldChar w:fldCharType="separate"/>
    </w:r>
    <w:r w:rsidR="005D56BF">
      <w:rPr>
        <w:b/>
        <w:bCs/>
        <w:noProof/>
      </w:rPr>
      <w:t>8</w:t>
    </w:r>
    <w:r w:rsidR="00F824F3">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A74" w:rsidRDefault="00D27A74" w:rsidP="002D4560">
      <w:pPr>
        <w:spacing w:after="0" w:line="240" w:lineRule="auto"/>
      </w:pPr>
      <w:r>
        <w:separator/>
      </w:r>
    </w:p>
  </w:footnote>
  <w:footnote w:type="continuationSeparator" w:id="1">
    <w:p w:rsidR="00D27A74" w:rsidRDefault="00D27A7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A3BC7"/>
    <w:multiLevelType w:val="hybridMultilevel"/>
    <w:tmpl w:val="10248438"/>
    <w:lvl w:ilvl="0" w:tplc="04180001">
      <w:start w:val="1"/>
      <w:numFmt w:val="bullet"/>
      <w:lvlText w:val=""/>
      <w:lvlJc w:val="left"/>
      <w:pPr>
        <w:ind w:left="1287" w:hanging="360"/>
      </w:pPr>
      <w:rPr>
        <w:rFonts w:ascii="Symbol" w:hAnsi="Symbol" w:hint="default"/>
      </w:rPr>
    </w:lvl>
    <w:lvl w:ilvl="1" w:tplc="04180003">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start w:val="1"/>
      <w:numFmt w:val="bullet"/>
      <w:lvlText w:val=""/>
      <w:lvlJc w:val="left"/>
      <w:pPr>
        <w:ind w:left="3447" w:hanging="360"/>
      </w:pPr>
      <w:rPr>
        <w:rFonts w:ascii="Symbol" w:hAnsi="Symbol" w:hint="default"/>
      </w:rPr>
    </w:lvl>
    <w:lvl w:ilvl="4" w:tplc="04180003">
      <w:start w:val="1"/>
      <w:numFmt w:val="bullet"/>
      <w:lvlText w:val="o"/>
      <w:lvlJc w:val="left"/>
      <w:pPr>
        <w:ind w:left="4167" w:hanging="360"/>
      </w:pPr>
      <w:rPr>
        <w:rFonts w:ascii="Courier New" w:hAnsi="Courier New" w:cs="Courier New" w:hint="default"/>
      </w:rPr>
    </w:lvl>
    <w:lvl w:ilvl="5" w:tplc="04180005">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start w:val="1"/>
      <w:numFmt w:val="bullet"/>
      <w:lvlText w:val="o"/>
      <w:lvlJc w:val="left"/>
      <w:pPr>
        <w:ind w:left="6327" w:hanging="360"/>
      </w:pPr>
      <w:rPr>
        <w:rFonts w:ascii="Courier New" w:hAnsi="Courier New" w:cs="Courier New" w:hint="default"/>
      </w:rPr>
    </w:lvl>
    <w:lvl w:ilvl="8" w:tplc="04180005">
      <w:start w:val="1"/>
      <w:numFmt w:val="bullet"/>
      <w:lvlText w:val=""/>
      <w:lvlJc w:val="left"/>
      <w:pPr>
        <w:ind w:left="7047"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E31FA2"/>
    <w:multiLevelType w:val="hybridMultilevel"/>
    <w:tmpl w:val="9A74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118D4"/>
    <w:multiLevelType w:val="hybridMultilevel"/>
    <w:tmpl w:val="A9AEE984"/>
    <w:lvl w:ilvl="0" w:tplc="2A902708">
      <w:start w:val="1"/>
      <w:numFmt w:val="bullet"/>
      <w:lvlText w:val="-"/>
      <w:lvlJc w:val="left"/>
      <w:pPr>
        <w:ind w:left="720" w:hanging="360"/>
      </w:pPr>
      <w:rPr>
        <w:rFonts w:ascii="Calibri" w:eastAsia="Times New Roman" w:hAnsi="Calibri"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66837C7"/>
    <w:multiLevelType w:val="hybridMultilevel"/>
    <w:tmpl w:val="2BB2B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2"/>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A09"/>
    <w:rsid w:val="0000737F"/>
    <w:rsid w:val="000075A4"/>
    <w:rsid w:val="00013089"/>
    <w:rsid w:val="00017F87"/>
    <w:rsid w:val="000227D0"/>
    <w:rsid w:val="00027C0E"/>
    <w:rsid w:val="00033549"/>
    <w:rsid w:val="0003702F"/>
    <w:rsid w:val="00042777"/>
    <w:rsid w:val="00044B01"/>
    <w:rsid w:val="00051436"/>
    <w:rsid w:val="00054FF3"/>
    <w:rsid w:val="00056F91"/>
    <w:rsid w:val="00066332"/>
    <w:rsid w:val="00084AAA"/>
    <w:rsid w:val="0009046E"/>
    <w:rsid w:val="00090D60"/>
    <w:rsid w:val="00091E6A"/>
    <w:rsid w:val="00092819"/>
    <w:rsid w:val="00096FE0"/>
    <w:rsid w:val="000A3227"/>
    <w:rsid w:val="000B55C0"/>
    <w:rsid w:val="000C2129"/>
    <w:rsid w:val="000C3383"/>
    <w:rsid w:val="000D65DB"/>
    <w:rsid w:val="000E482C"/>
    <w:rsid w:val="000E7F75"/>
    <w:rsid w:val="000F37C3"/>
    <w:rsid w:val="00113653"/>
    <w:rsid w:val="00131DF2"/>
    <w:rsid w:val="00142DE2"/>
    <w:rsid w:val="001432C6"/>
    <w:rsid w:val="001543EB"/>
    <w:rsid w:val="00156C5A"/>
    <w:rsid w:val="0015770A"/>
    <w:rsid w:val="00160475"/>
    <w:rsid w:val="00162408"/>
    <w:rsid w:val="001639E6"/>
    <w:rsid w:val="00164B89"/>
    <w:rsid w:val="00171DB6"/>
    <w:rsid w:val="001742CA"/>
    <w:rsid w:val="00176F2F"/>
    <w:rsid w:val="00177666"/>
    <w:rsid w:val="00183561"/>
    <w:rsid w:val="0018750D"/>
    <w:rsid w:val="001931CC"/>
    <w:rsid w:val="001A1D5D"/>
    <w:rsid w:val="001A2EE3"/>
    <w:rsid w:val="001C00CE"/>
    <w:rsid w:val="001C4AD4"/>
    <w:rsid w:val="001C4DF7"/>
    <w:rsid w:val="001C6849"/>
    <w:rsid w:val="001C6856"/>
    <w:rsid w:val="001D2641"/>
    <w:rsid w:val="001D6C57"/>
    <w:rsid w:val="001E0C87"/>
    <w:rsid w:val="001F0484"/>
    <w:rsid w:val="001F0932"/>
    <w:rsid w:val="001F0FC0"/>
    <w:rsid w:val="001F3DFB"/>
    <w:rsid w:val="001F6AF8"/>
    <w:rsid w:val="001F7F63"/>
    <w:rsid w:val="002008D1"/>
    <w:rsid w:val="00201E22"/>
    <w:rsid w:val="00203162"/>
    <w:rsid w:val="00210827"/>
    <w:rsid w:val="002144E1"/>
    <w:rsid w:val="00227F57"/>
    <w:rsid w:val="00237E05"/>
    <w:rsid w:val="00237E63"/>
    <w:rsid w:val="00242CF8"/>
    <w:rsid w:val="00243453"/>
    <w:rsid w:val="00244281"/>
    <w:rsid w:val="00244CDA"/>
    <w:rsid w:val="0024540E"/>
    <w:rsid w:val="00245AA6"/>
    <w:rsid w:val="002518C7"/>
    <w:rsid w:val="00252A8A"/>
    <w:rsid w:val="00264F74"/>
    <w:rsid w:val="002668D2"/>
    <w:rsid w:val="00273445"/>
    <w:rsid w:val="00275D40"/>
    <w:rsid w:val="00276C41"/>
    <w:rsid w:val="0028216F"/>
    <w:rsid w:val="002951A0"/>
    <w:rsid w:val="00296DF4"/>
    <w:rsid w:val="002A135E"/>
    <w:rsid w:val="002A67F7"/>
    <w:rsid w:val="002B51EA"/>
    <w:rsid w:val="002C21E5"/>
    <w:rsid w:val="002C3A25"/>
    <w:rsid w:val="002C468C"/>
    <w:rsid w:val="002D2A5A"/>
    <w:rsid w:val="002D4107"/>
    <w:rsid w:val="002D4560"/>
    <w:rsid w:val="002E03E7"/>
    <w:rsid w:val="002E1516"/>
    <w:rsid w:val="002E3220"/>
    <w:rsid w:val="002F19CD"/>
    <w:rsid w:val="002F2846"/>
    <w:rsid w:val="002F4544"/>
    <w:rsid w:val="002F5490"/>
    <w:rsid w:val="0030169E"/>
    <w:rsid w:val="00302002"/>
    <w:rsid w:val="00311E6A"/>
    <w:rsid w:val="003126E4"/>
    <w:rsid w:val="00320507"/>
    <w:rsid w:val="00324B5D"/>
    <w:rsid w:val="003259C8"/>
    <w:rsid w:val="00325E84"/>
    <w:rsid w:val="00340A90"/>
    <w:rsid w:val="00344AD5"/>
    <w:rsid w:val="00350EDD"/>
    <w:rsid w:val="00352ED8"/>
    <w:rsid w:val="00354987"/>
    <w:rsid w:val="00357B85"/>
    <w:rsid w:val="00361D3D"/>
    <w:rsid w:val="00372D99"/>
    <w:rsid w:val="003775AB"/>
    <w:rsid w:val="00380E1F"/>
    <w:rsid w:val="00385A53"/>
    <w:rsid w:val="00386F0E"/>
    <w:rsid w:val="00393B3E"/>
    <w:rsid w:val="00396982"/>
    <w:rsid w:val="00396A43"/>
    <w:rsid w:val="003A50F0"/>
    <w:rsid w:val="003B5BA3"/>
    <w:rsid w:val="003C0D1A"/>
    <w:rsid w:val="003D0F66"/>
    <w:rsid w:val="003D16DD"/>
    <w:rsid w:val="003D3D59"/>
    <w:rsid w:val="003E282D"/>
    <w:rsid w:val="003E6991"/>
    <w:rsid w:val="003F2BEC"/>
    <w:rsid w:val="00401340"/>
    <w:rsid w:val="004033C8"/>
    <w:rsid w:val="0042425E"/>
    <w:rsid w:val="00430269"/>
    <w:rsid w:val="004450F9"/>
    <w:rsid w:val="00447AAD"/>
    <w:rsid w:val="00451859"/>
    <w:rsid w:val="0045557A"/>
    <w:rsid w:val="00457D6E"/>
    <w:rsid w:val="00463929"/>
    <w:rsid w:val="004672BE"/>
    <w:rsid w:val="00477040"/>
    <w:rsid w:val="00480F40"/>
    <w:rsid w:val="0048506E"/>
    <w:rsid w:val="00492975"/>
    <w:rsid w:val="00493BDD"/>
    <w:rsid w:val="004952FE"/>
    <w:rsid w:val="004A26DE"/>
    <w:rsid w:val="004A7D37"/>
    <w:rsid w:val="004B26C1"/>
    <w:rsid w:val="004B3527"/>
    <w:rsid w:val="004B4D74"/>
    <w:rsid w:val="004B503A"/>
    <w:rsid w:val="004B5768"/>
    <w:rsid w:val="004B5B3E"/>
    <w:rsid w:val="004B66CE"/>
    <w:rsid w:val="004D3096"/>
    <w:rsid w:val="004E0DCB"/>
    <w:rsid w:val="004E435D"/>
    <w:rsid w:val="004F3715"/>
    <w:rsid w:val="00516F37"/>
    <w:rsid w:val="00536A4F"/>
    <w:rsid w:val="005409AE"/>
    <w:rsid w:val="0054434C"/>
    <w:rsid w:val="005447FA"/>
    <w:rsid w:val="00545BA5"/>
    <w:rsid w:val="00547679"/>
    <w:rsid w:val="00553D4C"/>
    <w:rsid w:val="00555DD7"/>
    <w:rsid w:val="00555EEE"/>
    <w:rsid w:val="005564C3"/>
    <w:rsid w:val="005633C8"/>
    <w:rsid w:val="00564DDA"/>
    <w:rsid w:val="0057006B"/>
    <w:rsid w:val="00570CF4"/>
    <w:rsid w:val="00581C6C"/>
    <w:rsid w:val="005960D0"/>
    <w:rsid w:val="005B5625"/>
    <w:rsid w:val="005D01E8"/>
    <w:rsid w:val="005D13EA"/>
    <w:rsid w:val="005D56BF"/>
    <w:rsid w:val="005E7112"/>
    <w:rsid w:val="005F4512"/>
    <w:rsid w:val="005F5B17"/>
    <w:rsid w:val="00603381"/>
    <w:rsid w:val="006046A0"/>
    <w:rsid w:val="00606A64"/>
    <w:rsid w:val="00624B3E"/>
    <w:rsid w:val="00636511"/>
    <w:rsid w:val="00640800"/>
    <w:rsid w:val="00641D80"/>
    <w:rsid w:val="00643A00"/>
    <w:rsid w:val="006544EE"/>
    <w:rsid w:val="00660BC4"/>
    <w:rsid w:val="006633FF"/>
    <w:rsid w:val="00672B2D"/>
    <w:rsid w:val="006835A5"/>
    <w:rsid w:val="00690A22"/>
    <w:rsid w:val="00690BE7"/>
    <w:rsid w:val="00696A86"/>
    <w:rsid w:val="006A68F9"/>
    <w:rsid w:val="006A7183"/>
    <w:rsid w:val="006B1BD6"/>
    <w:rsid w:val="006B241C"/>
    <w:rsid w:val="006B27B5"/>
    <w:rsid w:val="006B4C73"/>
    <w:rsid w:val="006B6DA4"/>
    <w:rsid w:val="006B6EA1"/>
    <w:rsid w:val="006C5331"/>
    <w:rsid w:val="006C6D6E"/>
    <w:rsid w:val="006D4D71"/>
    <w:rsid w:val="006D54D6"/>
    <w:rsid w:val="006E21DE"/>
    <w:rsid w:val="006E4269"/>
    <w:rsid w:val="006F532E"/>
    <w:rsid w:val="006F5ED0"/>
    <w:rsid w:val="006F61E7"/>
    <w:rsid w:val="006F7D55"/>
    <w:rsid w:val="00713947"/>
    <w:rsid w:val="0071492F"/>
    <w:rsid w:val="00717AEE"/>
    <w:rsid w:val="00721B90"/>
    <w:rsid w:val="00730AB8"/>
    <w:rsid w:val="00733D1E"/>
    <w:rsid w:val="00733F55"/>
    <w:rsid w:val="007352FC"/>
    <w:rsid w:val="00750770"/>
    <w:rsid w:val="00754059"/>
    <w:rsid w:val="007577F6"/>
    <w:rsid w:val="00757838"/>
    <w:rsid w:val="00775A1E"/>
    <w:rsid w:val="00783118"/>
    <w:rsid w:val="0078754D"/>
    <w:rsid w:val="0079059C"/>
    <w:rsid w:val="00790E74"/>
    <w:rsid w:val="007A0E26"/>
    <w:rsid w:val="007A32C9"/>
    <w:rsid w:val="007A3A64"/>
    <w:rsid w:val="007A64FD"/>
    <w:rsid w:val="007C4238"/>
    <w:rsid w:val="007C561E"/>
    <w:rsid w:val="007C752A"/>
    <w:rsid w:val="007D54D1"/>
    <w:rsid w:val="007D6B3C"/>
    <w:rsid w:val="007E3B2A"/>
    <w:rsid w:val="007E6E1D"/>
    <w:rsid w:val="00803DB2"/>
    <w:rsid w:val="008058A4"/>
    <w:rsid w:val="00805DE1"/>
    <w:rsid w:val="008100D1"/>
    <w:rsid w:val="00826242"/>
    <w:rsid w:val="00832F40"/>
    <w:rsid w:val="00834C3C"/>
    <w:rsid w:val="008363DD"/>
    <w:rsid w:val="0084734E"/>
    <w:rsid w:val="00847E2F"/>
    <w:rsid w:val="00855FE4"/>
    <w:rsid w:val="00862105"/>
    <w:rsid w:val="00864190"/>
    <w:rsid w:val="00876E1A"/>
    <w:rsid w:val="00877D36"/>
    <w:rsid w:val="0088079E"/>
    <w:rsid w:val="0089099D"/>
    <w:rsid w:val="00895D72"/>
    <w:rsid w:val="008A4229"/>
    <w:rsid w:val="008A5174"/>
    <w:rsid w:val="008B213D"/>
    <w:rsid w:val="008B302E"/>
    <w:rsid w:val="008B3040"/>
    <w:rsid w:val="008E3CC5"/>
    <w:rsid w:val="0091606D"/>
    <w:rsid w:val="00921775"/>
    <w:rsid w:val="009232FB"/>
    <w:rsid w:val="00925193"/>
    <w:rsid w:val="00933F91"/>
    <w:rsid w:val="00937AA4"/>
    <w:rsid w:val="00951DFE"/>
    <w:rsid w:val="00956630"/>
    <w:rsid w:val="00963CA3"/>
    <w:rsid w:val="0096743C"/>
    <w:rsid w:val="00972166"/>
    <w:rsid w:val="00980D47"/>
    <w:rsid w:val="00983744"/>
    <w:rsid w:val="00983940"/>
    <w:rsid w:val="0099045A"/>
    <w:rsid w:val="00991193"/>
    <w:rsid w:val="00994566"/>
    <w:rsid w:val="009A7148"/>
    <w:rsid w:val="009B5048"/>
    <w:rsid w:val="009B5C6A"/>
    <w:rsid w:val="009B7822"/>
    <w:rsid w:val="009B7BB0"/>
    <w:rsid w:val="009C0523"/>
    <w:rsid w:val="009C6CFD"/>
    <w:rsid w:val="009F0C26"/>
    <w:rsid w:val="009F2CC0"/>
    <w:rsid w:val="009F495C"/>
    <w:rsid w:val="009F79E8"/>
    <w:rsid w:val="00A0258F"/>
    <w:rsid w:val="00A068FB"/>
    <w:rsid w:val="00A11A03"/>
    <w:rsid w:val="00A1769B"/>
    <w:rsid w:val="00A22EB9"/>
    <w:rsid w:val="00A23367"/>
    <w:rsid w:val="00A23FDA"/>
    <w:rsid w:val="00A24182"/>
    <w:rsid w:val="00A245DA"/>
    <w:rsid w:val="00A34471"/>
    <w:rsid w:val="00A36933"/>
    <w:rsid w:val="00A40762"/>
    <w:rsid w:val="00A408C1"/>
    <w:rsid w:val="00A4234E"/>
    <w:rsid w:val="00A46126"/>
    <w:rsid w:val="00A46E3A"/>
    <w:rsid w:val="00A60593"/>
    <w:rsid w:val="00A61E18"/>
    <w:rsid w:val="00A67EC7"/>
    <w:rsid w:val="00A714BE"/>
    <w:rsid w:val="00A746D7"/>
    <w:rsid w:val="00A754EA"/>
    <w:rsid w:val="00A7747B"/>
    <w:rsid w:val="00A92D50"/>
    <w:rsid w:val="00A978C9"/>
    <w:rsid w:val="00AB4BBD"/>
    <w:rsid w:val="00AB6671"/>
    <w:rsid w:val="00AB7E93"/>
    <w:rsid w:val="00AC01DB"/>
    <w:rsid w:val="00AC3C03"/>
    <w:rsid w:val="00AF1DC5"/>
    <w:rsid w:val="00AF5A2C"/>
    <w:rsid w:val="00AF7C4D"/>
    <w:rsid w:val="00B02A46"/>
    <w:rsid w:val="00B031EF"/>
    <w:rsid w:val="00B07FCD"/>
    <w:rsid w:val="00B102E7"/>
    <w:rsid w:val="00B10658"/>
    <w:rsid w:val="00B10AE7"/>
    <w:rsid w:val="00B1343A"/>
    <w:rsid w:val="00B213FE"/>
    <w:rsid w:val="00B24228"/>
    <w:rsid w:val="00B335B9"/>
    <w:rsid w:val="00B3764F"/>
    <w:rsid w:val="00B513A4"/>
    <w:rsid w:val="00B70E0A"/>
    <w:rsid w:val="00B758F7"/>
    <w:rsid w:val="00B91864"/>
    <w:rsid w:val="00B91F09"/>
    <w:rsid w:val="00BA3BE1"/>
    <w:rsid w:val="00BA62FA"/>
    <w:rsid w:val="00BB13E3"/>
    <w:rsid w:val="00BC01F5"/>
    <w:rsid w:val="00BC11DA"/>
    <w:rsid w:val="00BC2E2B"/>
    <w:rsid w:val="00BC35A1"/>
    <w:rsid w:val="00BD0A11"/>
    <w:rsid w:val="00BE41A8"/>
    <w:rsid w:val="00BE6289"/>
    <w:rsid w:val="00BF0FE3"/>
    <w:rsid w:val="00C065B4"/>
    <w:rsid w:val="00C1440E"/>
    <w:rsid w:val="00C24EE3"/>
    <w:rsid w:val="00C314B2"/>
    <w:rsid w:val="00C35D44"/>
    <w:rsid w:val="00C442C8"/>
    <w:rsid w:val="00C54BE8"/>
    <w:rsid w:val="00C821DB"/>
    <w:rsid w:val="00C86F86"/>
    <w:rsid w:val="00C877BB"/>
    <w:rsid w:val="00CB0A53"/>
    <w:rsid w:val="00CB417E"/>
    <w:rsid w:val="00CC0C3C"/>
    <w:rsid w:val="00CC6C1C"/>
    <w:rsid w:val="00CD03EA"/>
    <w:rsid w:val="00CD2019"/>
    <w:rsid w:val="00CD251C"/>
    <w:rsid w:val="00CD7A3D"/>
    <w:rsid w:val="00CE64AA"/>
    <w:rsid w:val="00CF0F4D"/>
    <w:rsid w:val="00D008C5"/>
    <w:rsid w:val="00D04F0C"/>
    <w:rsid w:val="00D26921"/>
    <w:rsid w:val="00D27A74"/>
    <w:rsid w:val="00D43005"/>
    <w:rsid w:val="00D62F19"/>
    <w:rsid w:val="00D65234"/>
    <w:rsid w:val="00D72306"/>
    <w:rsid w:val="00D758F8"/>
    <w:rsid w:val="00D91613"/>
    <w:rsid w:val="00DA184B"/>
    <w:rsid w:val="00DB0829"/>
    <w:rsid w:val="00DB5C86"/>
    <w:rsid w:val="00DC20BE"/>
    <w:rsid w:val="00DE4186"/>
    <w:rsid w:val="00DF5898"/>
    <w:rsid w:val="00E14CB2"/>
    <w:rsid w:val="00E153A2"/>
    <w:rsid w:val="00E26FE6"/>
    <w:rsid w:val="00E27A57"/>
    <w:rsid w:val="00E37C4E"/>
    <w:rsid w:val="00E44007"/>
    <w:rsid w:val="00E46AFE"/>
    <w:rsid w:val="00E5080C"/>
    <w:rsid w:val="00E53649"/>
    <w:rsid w:val="00E650E8"/>
    <w:rsid w:val="00E7294F"/>
    <w:rsid w:val="00EB752C"/>
    <w:rsid w:val="00EC6F96"/>
    <w:rsid w:val="00ED5FF2"/>
    <w:rsid w:val="00EE0084"/>
    <w:rsid w:val="00EF189C"/>
    <w:rsid w:val="00F06111"/>
    <w:rsid w:val="00F203D0"/>
    <w:rsid w:val="00F27426"/>
    <w:rsid w:val="00F3026C"/>
    <w:rsid w:val="00F30703"/>
    <w:rsid w:val="00F307E5"/>
    <w:rsid w:val="00F32C5E"/>
    <w:rsid w:val="00F43B5A"/>
    <w:rsid w:val="00F46209"/>
    <w:rsid w:val="00F54FC5"/>
    <w:rsid w:val="00F62BFF"/>
    <w:rsid w:val="00F74F6F"/>
    <w:rsid w:val="00F81E7B"/>
    <w:rsid w:val="00F824F3"/>
    <w:rsid w:val="00F85953"/>
    <w:rsid w:val="00F97284"/>
    <w:rsid w:val="00FA07B2"/>
    <w:rsid w:val="00FA6347"/>
    <w:rsid w:val="00FB3B15"/>
    <w:rsid w:val="00FB5BBF"/>
    <w:rsid w:val="00FB7B9A"/>
    <w:rsid w:val="00FD7747"/>
    <w:rsid w:val="00FE10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Address"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5447FA"/>
  </w:style>
  <w:style w:type="paragraph" w:styleId="HTMLAddress">
    <w:name w:val="HTML Address"/>
    <w:basedOn w:val="Normal"/>
    <w:link w:val="HTMLAddressChar"/>
    <w:rsid w:val="005447FA"/>
    <w:pPr>
      <w:spacing w:after="0" w:line="240" w:lineRule="auto"/>
    </w:pPr>
    <w:rPr>
      <w:rFonts w:ascii="Times New Roman" w:eastAsia="Times New Roman" w:hAnsi="Times New Roman" w:cs="Times New Roman"/>
      <w:i/>
      <w:iCs/>
      <w:sz w:val="24"/>
      <w:szCs w:val="24"/>
      <w:lang w:val="ro-RO" w:eastAsia="ro-RO"/>
    </w:rPr>
  </w:style>
  <w:style w:type="character" w:customStyle="1" w:styleId="HTMLAddressChar">
    <w:name w:val="HTML Address Char"/>
    <w:basedOn w:val="DefaultParagraphFont"/>
    <w:link w:val="HTMLAddress"/>
    <w:rsid w:val="005447FA"/>
    <w:rPr>
      <w:rFonts w:ascii="Times New Roman" w:eastAsia="Times New Roman" w:hAnsi="Times New Roman"/>
      <w:i/>
      <w:iCs/>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69130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AFC9C-F875-426E-9649-59121EB1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Pages>
  <Words>2170</Words>
  <Characters>12373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164</cp:revision>
  <cp:lastPrinted>2015-06-29T10:20:00Z</cp:lastPrinted>
  <dcterms:created xsi:type="dcterms:W3CDTF">2017-08-16T10:22:00Z</dcterms:created>
  <dcterms:modified xsi:type="dcterms:W3CDTF">2019-05-15T17:07:00Z</dcterms:modified>
</cp:coreProperties>
</file>